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1CCD6" w14:textId="77777777" w:rsidR="00876D69" w:rsidRDefault="00876D69">
      <w:pPr>
        <w:ind w:left="360"/>
        <w:jc w:val="center"/>
        <w:rPr>
          <w:rFonts w:ascii="Arial" w:eastAsia="Arial" w:hAnsi="Arial" w:cs="Arial"/>
          <w:b/>
          <w:sz w:val="20"/>
          <w:szCs w:val="20"/>
        </w:rPr>
      </w:pPr>
    </w:p>
    <w:p w14:paraId="35FBDF6C" w14:textId="77777777" w:rsidR="00876D69" w:rsidRDefault="00A54A83">
      <w:pPr>
        <w:ind w:left="360"/>
        <w:jc w:val="center"/>
        <w:rPr>
          <w:rFonts w:ascii="Arial" w:eastAsia="Arial" w:hAnsi="Arial" w:cs="Arial"/>
          <w:b/>
          <w:sz w:val="20"/>
          <w:szCs w:val="20"/>
        </w:rPr>
      </w:pPr>
      <w:r>
        <w:rPr>
          <w:rFonts w:ascii="Arial" w:eastAsia="Arial" w:hAnsi="Arial" w:cs="Arial"/>
          <w:b/>
          <w:noProof/>
          <w:sz w:val="20"/>
          <w:szCs w:val="20"/>
        </w:rPr>
        <w:drawing>
          <wp:inline distT="114300" distB="114300" distL="114300" distR="114300" wp14:anchorId="76DC5C28" wp14:editId="7EC85F57">
            <wp:extent cx="3181350" cy="71890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81350" cy="718902"/>
                    </a:xfrm>
                    <a:prstGeom prst="rect">
                      <a:avLst/>
                    </a:prstGeom>
                    <a:ln/>
                  </pic:spPr>
                </pic:pic>
              </a:graphicData>
            </a:graphic>
          </wp:inline>
        </w:drawing>
      </w:r>
    </w:p>
    <w:p w14:paraId="1AB6F61F" w14:textId="4EDA9B2D" w:rsidR="00876D69" w:rsidRDefault="00A54A83">
      <w:pPr>
        <w:numPr>
          <w:ilvl w:val="0"/>
          <w:numId w:val="2"/>
        </w:numPr>
        <w:ind w:left="1224" w:hanging="864"/>
        <w:rPr>
          <w:rFonts w:ascii="Arial" w:eastAsia="Arial" w:hAnsi="Arial" w:cs="Arial"/>
          <w:sz w:val="20"/>
          <w:szCs w:val="20"/>
        </w:rPr>
      </w:pPr>
      <w:r>
        <w:rPr>
          <w:rFonts w:ascii="Arial" w:eastAsia="Arial" w:hAnsi="Arial" w:cs="Arial"/>
          <w:sz w:val="20"/>
          <w:szCs w:val="20"/>
        </w:rPr>
        <w:t xml:space="preserve">This tournament is certified by the United States Bowling Congress </w:t>
      </w:r>
      <w:r>
        <w:rPr>
          <w:rFonts w:ascii="Arial" w:eastAsia="Arial" w:hAnsi="Arial" w:cs="Arial"/>
          <w:b/>
          <w:sz w:val="20"/>
          <w:szCs w:val="20"/>
          <w:highlight w:val="yellow"/>
        </w:rPr>
        <w:t>(#05136 U10 &amp; Below</w:t>
      </w:r>
      <w:r>
        <w:rPr>
          <w:rFonts w:ascii="Arial" w:eastAsia="Arial" w:hAnsi="Arial" w:cs="Arial"/>
          <w:b/>
          <w:sz w:val="20"/>
          <w:szCs w:val="20"/>
        </w:rPr>
        <w:t>)</w:t>
      </w:r>
      <w:r>
        <w:rPr>
          <w:rFonts w:ascii="Arial" w:eastAsia="Arial" w:hAnsi="Arial" w:cs="Arial"/>
          <w:sz w:val="20"/>
          <w:szCs w:val="20"/>
        </w:rPr>
        <w:t xml:space="preserve"> </w:t>
      </w:r>
      <w:r>
        <w:rPr>
          <w:rFonts w:ascii="Arial" w:eastAsia="Arial" w:hAnsi="Arial" w:cs="Arial"/>
          <w:b/>
          <w:sz w:val="20"/>
          <w:szCs w:val="20"/>
          <w:highlight w:val="yellow"/>
        </w:rPr>
        <w:t>(#05137 U12 &amp; Up</w:t>
      </w:r>
      <w:r>
        <w:rPr>
          <w:rFonts w:ascii="Arial" w:eastAsia="Arial" w:hAnsi="Arial" w:cs="Arial"/>
          <w:b/>
          <w:sz w:val="20"/>
          <w:szCs w:val="20"/>
        </w:rPr>
        <w:t xml:space="preserve">) </w:t>
      </w:r>
      <w:r>
        <w:rPr>
          <w:rFonts w:ascii="Arial" w:eastAsia="Arial" w:hAnsi="Arial" w:cs="Arial"/>
          <w:sz w:val="20"/>
          <w:szCs w:val="20"/>
        </w:rPr>
        <w:t>and shall be governed by USBC rules. All athletes must be a USBC Youth member to participate.</w:t>
      </w:r>
    </w:p>
    <w:p w14:paraId="780CCC77" w14:textId="77777777" w:rsidR="00876D69" w:rsidRDefault="00876D69">
      <w:pPr>
        <w:ind w:left="360"/>
        <w:rPr>
          <w:rFonts w:ascii="Arial" w:eastAsia="Arial" w:hAnsi="Arial" w:cs="Arial"/>
          <w:sz w:val="20"/>
          <w:szCs w:val="20"/>
        </w:rPr>
      </w:pPr>
    </w:p>
    <w:p w14:paraId="1E0CDCD4" w14:textId="77777777" w:rsidR="00876D69" w:rsidRDefault="00A54A83">
      <w:pPr>
        <w:numPr>
          <w:ilvl w:val="0"/>
          <w:numId w:val="2"/>
        </w:numPr>
        <w:ind w:left="1224" w:hanging="864"/>
        <w:rPr>
          <w:rFonts w:ascii="Arial" w:eastAsia="Arial" w:hAnsi="Arial" w:cs="Arial"/>
          <w:sz w:val="20"/>
          <w:szCs w:val="20"/>
        </w:rPr>
      </w:pPr>
      <w:r>
        <w:rPr>
          <w:rFonts w:ascii="Arial" w:eastAsia="Arial" w:hAnsi="Arial" w:cs="Arial"/>
          <w:sz w:val="20"/>
          <w:szCs w:val="20"/>
        </w:rPr>
        <w:t xml:space="preserve">Advancement from the sectional competition is a one-time entry.  If an individual qualified and cannot participate in state competition, replacements will be eligible based on order of finish in the previous qualifying event. All squad assignments will be posted at </w:t>
      </w:r>
      <w:hyperlink r:id="rId9">
        <w:r>
          <w:rPr>
            <w:rFonts w:ascii="Arial" w:eastAsia="Arial" w:hAnsi="Arial" w:cs="Arial"/>
            <w:sz w:val="20"/>
            <w:szCs w:val="20"/>
            <w:u w:val="single"/>
          </w:rPr>
          <w:t>www.tournamentbowl.com</w:t>
        </w:r>
      </w:hyperlink>
      <w:r>
        <w:rPr>
          <w:rFonts w:ascii="Arial" w:eastAsia="Arial" w:hAnsi="Arial" w:cs="Arial"/>
          <w:sz w:val="20"/>
          <w:szCs w:val="20"/>
        </w:rPr>
        <w:t xml:space="preserve">, it’s the bowler’s responsibility to check this site for their squad they are to bowl.  </w:t>
      </w:r>
    </w:p>
    <w:p w14:paraId="6E80848F" w14:textId="77777777" w:rsidR="00876D69" w:rsidRDefault="00876D69">
      <w:pPr>
        <w:pBdr>
          <w:top w:val="nil"/>
          <w:left w:val="nil"/>
          <w:bottom w:val="nil"/>
          <w:right w:val="nil"/>
          <w:between w:val="nil"/>
        </w:pBdr>
        <w:ind w:left="720"/>
        <w:rPr>
          <w:rFonts w:ascii="Arial" w:eastAsia="Arial" w:hAnsi="Arial" w:cs="Arial"/>
          <w:sz w:val="20"/>
          <w:szCs w:val="20"/>
        </w:rPr>
      </w:pPr>
    </w:p>
    <w:p w14:paraId="536A5018" w14:textId="77777777" w:rsidR="00876D69" w:rsidRDefault="00A54A83">
      <w:pPr>
        <w:numPr>
          <w:ilvl w:val="0"/>
          <w:numId w:val="2"/>
        </w:numPr>
        <w:ind w:left="1224" w:hanging="864"/>
        <w:rPr>
          <w:rFonts w:ascii="Arial" w:eastAsia="Arial" w:hAnsi="Arial" w:cs="Arial"/>
          <w:sz w:val="20"/>
          <w:szCs w:val="20"/>
        </w:rPr>
      </w:pPr>
      <w:proofErr w:type="gramStart"/>
      <w:r>
        <w:rPr>
          <w:rFonts w:ascii="Arial" w:eastAsia="Arial" w:hAnsi="Arial" w:cs="Arial"/>
          <w:sz w:val="20"/>
          <w:szCs w:val="20"/>
        </w:rPr>
        <w:t>Advancement</w:t>
      </w:r>
      <w:proofErr w:type="gramEnd"/>
      <w:r>
        <w:rPr>
          <w:rFonts w:ascii="Arial" w:eastAsia="Arial" w:hAnsi="Arial" w:cs="Arial"/>
          <w:sz w:val="20"/>
          <w:szCs w:val="20"/>
        </w:rPr>
        <w:t xml:space="preserve"> ratio from sectional qualifying to state finals in U8, U10, U12, U15 &amp; U18 divisions is one (1) for every two (2) entries per division, or major fraction thereof, including last place ties.  </w:t>
      </w:r>
    </w:p>
    <w:p w14:paraId="308F8329" w14:textId="77777777" w:rsidR="00876D69" w:rsidRDefault="00876D69">
      <w:pPr>
        <w:ind w:left="360"/>
        <w:rPr>
          <w:rFonts w:ascii="Arial" w:eastAsia="Arial" w:hAnsi="Arial" w:cs="Arial"/>
          <w:sz w:val="20"/>
          <w:szCs w:val="20"/>
        </w:rPr>
      </w:pPr>
    </w:p>
    <w:p w14:paraId="0CA77897" w14:textId="77777777" w:rsidR="00876D69" w:rsidRDefault="00A54A83">
      <w:pPr>
        <w:numPr>
          <w:ilvl w:val="0"/>
          <w:numId w:val="2"/>
        </w:numPr>
        <w:ind w:left="1224" w:hanging="864"/>
        <w:rPr>
          <w:rFonts w:ascii="Arial" w:eastAsia="Arial" w:hAnsi="Arial" w:cs="Arial"/>
          <w:sz w:val="20"/>
          <w:szCs w:val="20"/>
        </w:rPr>
      </w:pPr>
      <w:proofErr w:type="gramStart"/>
      <w:r>
        <w:rPr>
          <w:rFonts w:ascii="Arial" w:eastAsia="Arial" w:hAnsi="Arial" w:cs="Arial"/>
          <w:sz w:val="20"/>
          <w:szCs w:val="20"/>
        </w:rPr>
        <w:t>State</w:t>
      </w:r>
      <w:proofErr w:type="gramEnd"/>
      <w:r>
        <w:rPr>
          <w:rFonts w:ascii="Arial" w:eastAsia="Arial" w:hAnsi="Arial" w:cs="Arial"/>
          <w:sz w:val="20"/>
          <w:szCs w:val="20"/>
        </w:rPr>
        <w:t xml:space="preserve"> final competition will take place at Triangle Bowl in Longview, WA</w:t>
      </w:r>
      <w:r>
        <w:rPr>
          <w:rFonts w:ascii="Arial" w:eastAsia="Arial" w:hAnsi="Arial" w:cs="Arial"/>
          <w:b/>
          <w:sz w:val="20"/>
          <w:szCs w:val="20"/>
        </w:rPr>
        <w:t>, on April 26 &amp; 27, 2025. State</w:t>
      </w:r>
      <w:r>
        <w:rPr>
          <w:rFonts w:ascii="Arial" w:eastAsia="Arial" w:hAnsi="Arial" w:cs="Arial"/>
          <w:sz w:val="20"/>
          <w:szCs w:val="20"/>
        </w:rPr>
        <w:t xml:space="preserve"> level entries open </w:t>
      </w:r>
      <w:r>
        <w:rPr>
          <w:rFonts w:ascii="Arial" w:eastAsia="Arial" w:hAnsi="Arial" w:cs="Arial"/>
          <w:b/>
          <w:sz w:val="20"/>
          <w:szCs w:val="20"/>
        </w:rPr>
        <w:t>March 12, 2025</w:t>
      </w:r>
      <w:r>
        <w:rPr>
          <w:rFonts w:ascii="Arial" w:eastAsia="Arial" w:hAnsi="Arial" w:cs="Arial"/>
          <w:sz w:val="20"/>
          <w:szCs w:val="20"/>
        </w:rPr>
        <w:t xml:space="preserve">, state entry forms will be available on the State Website and tournamentbowl.com.  Reservation deadline for the competition is </w:t>
      </w:r>
      <w:r>
        <w:rPr>
          <w:rFonts w:ascii="Arial" w:eastAsia="Arial" w:hAnsi="Arial" w:cs="Arial"/>
          <w:b/>
          <w:sz w:val="20"/>
          <w:szCs w:val="20"/>
        </w:rPr>
        <w:t xml:space="preserve">April 10, 2025.   </w:t>
      </w:r>
      <w:r>
        <w:rPr>
          <w:rFonts w:ascii="Arial" w:eastAsia="Arial" w:hAnsi="Arial" w:cs="Arial"/>
          <w:sz w:val="20"/>
          <w:szCs w:val="20"/>
        </w:rPr>
        <w:t xml:space="preserve">Alternates invited after the deadline must have their entry to the tournament director by </w:t>
      </w:r>
      <w:r>
        <w:rPr>
          <w:rFonts w:ascii="Arial" w:eastAsia="Arial" w:hAnsi="Arial" w:cs="Arial"/>
          <w:b/>
          <w:sz w:val="20"/>
          <w:szCs w:val="20"/>
        </w:rPr>
        <w:t>April 12, 2025</w:t>
      </w:r>
      <w:r>
        <w:rPr>
          <w:rFonts w:ascii="Arial" w:eastAsia="Arial" w:hAnsi="Arial" w:cs="Arial"/>
          <w:sz w:val="20"/>
          <w:szCs w:val="20"/>
        </w:rPr>
        <w:t>.  (USBC Rule 310a)</w:t>
      </w:r>
    </w:p>
    <w:p w14:paraId="0FC9F148" w14:textId="77777777" w:rsidR="00876D69" w:rsidRDefault="00876D69">
      <w:pPr>
        <w:rPr>
          <w:rFonts w:ascii="Arial" w:eastAsia="Arial" w:hAnsi="Arial" w:cs="Arial"/>
          <w:sz w:val="20"/>
          <w:szCs w:val="20"/>
        </w:rPr>
      </w:pPr>
    </w:p>
    <w:p w14:paraId="513A0204" w14:textId="77777777" w:rsidR="00876D69" w:rsidRDefault="00A54A83">
      <w:pPr>
        <w:numPr>
          <w:ilvl w:val="0"/>
          <w:numId w:val="2"/>
        </w:numPr>
        <w:ind w:left="1224" w:hanging="864"/>
        <w:rPr>
          <w:rFonts w:ascii="Arial" w:eastAsia="Arial" w:hAnsi="Arial" w:cs="Arial"/>
          <w:sz w:val="20"/>
          <w:szCs w:val="20"/>
        </w:rPr>
      </w:pPr>
      <w:r>
        <w:rPr>
          <w:rFonts w:ascii="Arial" w:eastAsia="Arial" w:hAnsi="Arial" w:cs="Arial"/>
          <w:b/>
          <w:sz w:val="20"/>
          <w:szCs w:val="20"/>
        </w:rPr>
        <w:t>STATE FINALS</w:t>
      </w:r>
      <w:r>
        <w:rPr>
          <w:rFonts w:ascii="Arial" w:eastAsia="Arial" w:hAnsi="Arial" w:cs="Arial"/>
          <w:sz w:val="20"/>
          <w:szCs w:val="20"/>
        </w:rPr>
        <w:t xml:space="preserve"> </w:t>
      </w:r>
      <w:r>
        <w:rPr>
          <w:rFonts w:ascii="Arial" w:eastAsia="Arial" w:hAnsi="Arial" w:cs="Arial"/>
          <w:b/>
          <w:sz w:val="20"/>
          <w:szCs w:val="20"/>
        </w:rPr>
        <w:t>COMPETITION</w:t>
      </w:r>
    </w:p>
    <w:p w14:paraId="396C2966" w14:textId="77777777" w:rsidR="00876D69" w:rsidRDefault="00876D69">
      <w:pPr>
        <w:ind w:left="1080"/>
        <w:rPr>
          <w:rFonts w:ascii="Arial" w:eastAsia="Arial" w:hAnsi="Arial" w:cs="Arial"/>
          <w:b/>
          <w:sz w:val="20"/>
          <w:szCs w:val="20"/>
        </w:rPr>
      </w:pPr>
    </w:p>
    <w:p w14:paraId="057CEEA6" w14:textId="77777777" w:rsidR="00876D69" w:rsidRDefault="00A54A83">
      <w:pPr>
        <w:spacing w:before="240" w:after="240"/>
        <w:ind w:left="1080"/>
        <w:rPr>
          <w:rFonts w:ascii="Arial" w:eastAsia="Arial" w:hAnsi="Arial" w:cs="Arial"/>
          <w:sz w:val="20"/>
          <w:szCs w:val="20"/>
        </w:rPr>
      </w:pPr>
      <w:r>
        <w:rPr>
          <w:rFonts w:ascii="Arial" w:eastAsia="Arial" w:hAnsi="Arial" w:cs="Arial"/>
          <w:b/>
          <w:sz w:val="20"/>
          <w:szCs w:val="20"/>
        </w:rPr>
        <w:t>A.</w:t>
      </w:r>
      <w:r>
        <w:rPr>
          <w:rFonts w:ascii="Arial" w:eastAsia="Arial" w:hAnsi="Arial" w:cs="Arial"/>
          <w:sz w:val="20"/>
          <w:szCs w:val="20"/>
        </w:rPr>
        <w:t xml:space="preserve">  </w:t>
      </w:r>
      <w:r>
        <w:rPr>
          <w:rFonts w:ascii="Arial" w:eastAsia="Arial" w:hAnsi="Arial" w:cs="Arial"/>
          <w:b/>
          <w:sz w:val="20"/>
          <w:szCs w:val="20"/>
        </w:rPr>
        <w:t xml:space="preserve">Divisions U8 &amp; U10 </w:t>
      </w:r>
      <w:r>
        <w:rPr>
          <w:rFonts w:ascii="Arial" w:eastAsia="Arial" w:hAnsi="Arial" w:cs="Arial"/>
          <w:sz w:val="20"/>
          <w:szCs w:val="20"/>
        </w:rPr>
        <w:t>will bowl three (3) games on April 26, 2025, total pin fall will determine first place scholarship winner.  Scholarships will be awarded, ratio of 1:4 (rounded to an even number).</w:t>
      </w:r>
    </w:p>
    <w:p w14:paraId="24DBF973" w14:textId="77777777" w:rsidR="00876D69" w:rsidRDefault="00876D69">
      <w:pPr>
        <w:rPr>
          <w:rFonts w:ascii="Arial" w:eastAsia="Arial" w:hAnsi="Arial" w:cs="Arial"/>
          <w:sz w:val="20"/>
          <w:szCs w:val="20"/>
        </w:rPr>
      </w:pPr>
    </w:p>
    <w:p w14:paraId="25FD6B86" w14:textId="77777777" w:rsidR="00876D69" w:rsidRDefault="00A54A83">
      <w:pPr>
        <w:ind w:left="1080"/>
        <w:rPr>
          <w:rFonts w:ascii="Arial" w:eastAsia="Arial" w:hAnsi="Arial" w:cs="Arial"/>
          <w:sz w:val="20"/>
          <w:szCs w:val="20"/>
        </w:rPr>
      </w:pPr>
      <w:r>
        <w:rPr>
          <w:rFonts w:ascii="Arial" w:eastAsia="Arial" w:hAnsi="Arial" w:cs="Arial"/>
          <w:b/>
          <w:sz w:val="20"/>
          <w:szCs w:val="20"/>
        </w:rPr>
        <w:t>B.  Divisions</w:t>
      </w:r>
      <w:r>
        <w:rPr>
          <w:rFonts w:ascii="Arial" w:eastAsia="Arial" w:hAnsi="Arial" w:cs="Arial"/>
          <w:sz w:val="20"/>
          <w:szCs w:val="20"/>
        </w:rPr>
        <w:t xml:space="preserve"> </w:t>
      </w:r>
      <w:r>
        <w:rPr>
          <w:rFonts w:ascii="Arial" w:eastAsia="Arial" w:hAnsi="Arial" w:cs="Arial"/>
          <w:b/>
          <w:sz w:val="20"/>
          <w:szCs w:val="20"/>
        </w:rPr>
        <w:t>U12, U15, U18</w:t>
      </w:r>
      <w:r>
        <w:rPr>
          <w:rFonts w:ascii="Arial" w:eastAsia="Arial" w:hAnsi="Arial" w:cs="Arial"/>
          <w:sz w:val="20"/>
          <w:szCs w:val="20"/>
        </w:rPr>
        <w:t xml:space="preserve"> will bowl six (6) games of qualifying on Saturday</w:t>
      </w:r>
      <w:r>
        <w:rPr>
          <w:rFonts w:ascii="Arial" w:eastAsia="Arial" w:hAnsi="Arial" w:cs="Arial"/>
          <w:b/>
          <w:sz w:val="20"/>
          <w:szCs w:val="20"/>
        </w:rPr>
        <w:t xml:space="preserve"> 4/26/25. </w:t>
      </w:r>
      <w:r>
        <w:rPr>
          <w:rFonts w:ascii="Arial" w:eastAsia="Arial" w:hAnsi="Arial" w:cs="Arial"/>
          <w:sz w:val="20"/>
          <w:szCs w:val="20"/>
        </w:rPr>
        <w:t xml:space="preserve"> The field will be cut on a ratio of 1:4 (rounded to an even number) with a maximum of eight (8) advancers based on scratch total pins and a minimum of 4. Advancers will return on Sunday </w:t>
      </w:r>
      <w:r>
        <w:rPr>
          <w:rFonts w:ascii="Arial" w:eastAsia="Arial" w:hAnsi="Arial" w:cs="Arial"/>
          <w:b/>
          <w:sz w:val="20"/>
          <w:szCs w:val="20"/>
        </w:rPr>
        <w:t>(4/27/25)</w:t>
      </w:r>
      <w:r>
        <w:rPr>
          <w:rFonts w:ascii="Arial" w:eastAsia="Arial" w:hAnsi="Arial" w:cs="Arial"/>
          <w:sz w:val="20"/>
          <w:szCs w:val="20"/>
        </w:rPr>
        <w:t xml:space="preserve">. Finalists will bowl eight (8) games of match play, bowling each player one (1) time, with the eighth game a position round. Scratch pins from qualifying will carry over.  Bowlers will receive thirty (30) bonus pins per match play win or fifteen (15) bonus pins per match play tie.  Places will be determined by total scratch pin fall. Scholarships will be awarded. </w:t>
      </w:r>
    </w:p>
    <w:p w14:paraId="0612B6BF" w14:textId="77777777" w:rsidR="00876D69" w:rsidRDefault="00876D69">
      <w:pPr>
        <w:widowControl w:val="0"/>
        <w:pBdr>
          <w:top w:val="nil"/>
          <w:left w:val="nil"/>
          <w:bottom w:val="nil"/>
          <w:right w:val="nil"/>
          <w:between w:val="nil"/>
        </w:pBdr>
        <w:ind w:left="720"/>
        <w:jc w:val="center"/>
        <w:rPr>
          <w:rFonts w:ascii="Arial" w:eastAsia="Arial" w:hAnsi="Arial" w:cs="Arial"/>
          <w:b/>
          <w:u w:val="single"/>
        </w:rPr>
      </w:pPr>
    </w:p>
    <w:p w14:paraId="16F9604E" w14:textId="77777777" w:rsidR="00876D69" w:rsidRDefault="00A54A83">
      <w:pPr>
        <w:pBdr>
          <w:top w:val="nil"/>
          <w:left w:val="nil"/>
          <w:bottom w:val="nil"/>
          <w:right w:val="nil"/>
          <w:between w:val="nil"/>
        </w:pBdr>
        <w:tabs>
          <w:tab w:val="left" w:pos="4057"/>
          <w:tab w:val="center" w:pos="5328"/>
        </w:tabs>
        <w:ind w:left="720"/>
        <w:rPr>
          <w:b/>
          <w:sz w:val="28"/>
          <w:szCs w:val="28"/>
        </w:rPr>
      </w:pPr>
      <w:r>
        <w:rPr>
          <w:b/>
          <w:sz w:val="28"/>
          <w:szCs w:val="28"/>
        </w:rPr>
        <w:tab/>
      </w:r>
      <w:r>
        <w:rPr>
          <w:b/>
          <w:sz w:val="28"/>
          <w:szCs w:val="28"/>
        </w:rPr>
        <w:tab/>
      </w:r>
    </w:p>
    <w:tbl>
      <w:tblPr>
        <w:tblStyle w:val="a"/>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60"/>
        <w:gridCol w:w="4680"/>
        <w:gridCol w:w="1350"/>
      </w:tblGrid>
      <w:tr w:rsidR="00876D69" w14:paraId="47A87193" w14:textId="77777777">
        <w:trPr>
          <w:trHeight w:val="300"/>
          <w:jc w:val="center"/>
        </w:trPr>
        <w:tc>
          <w:tcPr>
            <w:tcW w:w="1260" w:type="dxa"/>
            <w:tcMar>
              <w:top w:w="80" w:type="dxa"/>
              <w:left w:w="80" w:type="dxa"/>
              <w:bottom w:w="80" w:type="dxa"/>
              <w:right w:w="80" w:type="dxa"/>
            </w:tcMar>
          </w:tcPr>
          <w:p w14:paraId="77F05C89" w14:textId="77777777" w:rsidR="00876D69" w:rsidRDefault="00A54A83">
            <w:pPr>
              <w:rPr>
                <w:sz w:val="21"/>
                <w:szCs w:val="21"/>
              </w:rPr>
            </w:pPr>
            <w:r>
              <w:rPr>
                <w:b/>
                <w:sz w:val="21"/>
                <w:szCs w:val="21"/>
              </w:rPr>
              <w:t>U8 Boys</w:t>
            </w:r>
          </w:p>
        </w:tc>
        <w:tc>
          <w:tcPr>
            <w:tcW w:w="4680" w:type="dxa"/>
            <w:tcMar>
              <w:top w:w="80" w:type="dxa"/>
              <w:left w:w="80" w:type="dxa"/>
              <w:bottom w:w="80" w:type="dxa"/>
              <w:right w:w="80" w:type="dxa"/>
            </w:tcMar>
          </w:tcPr>
          <w:p w14:paraId="5B1AE98E" w14:textId="77777777" w:rsidR="00876D69" w:rsidRDefault="00A54A83">
            <w:pPr>
              <w:jc w:val="center"/>
              <w:rPr>
                <w:sz w:val="21"/>
                <w:szCs w:val="21"/>
              </w:rPr>
            </w:pPr>
            <w:r>
              <w:rPr>
                <w:b/>
                <w:sz w:val="21"/>
                <w:szCs w:val="21"/>
              </w:rPr>
              <w:t>Birth date is 8/1/2016 or later</w:t>
            </w:r>
          </w:p>
        </w:tc>
        <w:tc>
          <w:tcPr>
            <w:tcW w:w="1350" w:type="dxa"/>
            <w:tcMar>
              <w:top w:w="80" w:type="dxa"/>
              <w:left w:w="80" w:type="dxa"/>
              <w:bottom w:w="80" w:type="dxa"/>
              <w:right w:w="80" w:type="dxa"/>
            </w:tcMar>
          </w:tcPr>
          <w:p w14:paraId="327EDB1B" w14:textId="77777777" w:rsidR="00876D69" w:rsidRDefault="00A54A83">
            <w:pPr>
              <w:rPr>
                <w:sz w:val="21"/>
                <w:szCs w:val="21"/>
              </w:rPr>
            </w:pPr>
            <w:r>
              <w:rPr>
                <w:b/>
                <w:sz w:val="21"/>
                <w:szCs w:val="21"/>
              </w:rPr>
              <w:t>U8 Girls</w:t>
            </w:r>
          </w:p>
        </w:tc>
      </w:tr>
      <w:tr w:rsidR="00876D69" w14:paraId="4FC7D617" w14:textId="77777777">
        <w:trPr>
          <w:trHeight w:val="300"/>
          <w:jc w:val="center"/>
        </w:trPr>
        <w:tc>
          <w:tcPr>
            <w:tcW w:w="1260" w:type="dxa"/>
            <w:tcMar>
              <w:top w:w="80" w:type="dxa"/>
              <w:left w:w="80" w:type="dxa"/>
              <w:bottom w:w="80" w:type="dxa"/>
              <w:right w:w="80" w:type="dxa"/>
            </w:tcMar>
          </w:tcPr>
          <w:p w14:paraId="2419FB48" w14:textId="77777777" w:rsidR="00876D69" w:rsidRDefault="00A54A83">
            <w:pPr>
              <w:rPr>
                <w:sz w:val="21"/>
                <w:szCs w:val="21"/>
              </w:rPr>
            </w:pPr>
            <w:r>
              <w:rPr>
                <w:b/>
                <w:sz w:val="21"/>
                <w:szCs w:val="21"/>
              </w:rPr>
              <w:t>U10 Boys</w:t>
            </w:r>
          </w:p>
        </w:tc>
        <w:tc>
          <w:tcPr>
            <w:tcW w:w="4680" w:type="dxa"/>
            <w:tcMar>
              <w:top w:w="80" w:type="dxa"/>
              <w:left w:w="80" w:type="dxa"/>
              <w:bottom w:w="80" w:type="dxa"/>
              <w:right w:w="80" w:type="dxa"/>
            </w:tcMar>
          </w:tcPr>
          <w:p w14:paraId="13C9BBB2" w14:textId="77777777" w:rsidR="00876D69" w:rsidRDefault="00A54A83">
            <w:pPr>
              <w:jc w:val="center"/>
              <w:rPr>
                <w:sz w:val="21"/>
                <w:szCs w:val="21"/>
              </w:rPr>
            </w:pPr>
            <w:r>
              <w:rPr>
                <w:b/>
                <w:sz w:val="21"/>
                <w:szCs w:val="21"/>
              </w:rPr>
              <w:t>Birth date is 8/1/2014 thru 7/31/2016</w:t>
            </w:r>
          </w:p>
        </w:tc>
        <w:tc>
          <w:tcPr>
            <w:tcW w:w="1350" w:type="dxa"/>
            <w:tcMar>
              <w:top w:w="80" w:type="dxa"/>
              <w:left w:w="80" w:type="dxa"/>
              <w:bottom w:w="80" w:type="dxa"/>
              <w:right w:w="80" w:type="dxa"/>
            </w:tcMar>
          </w:tcPr>
          <w:p w14:paraId="3D325A88" w14:textId="77777777" w:rsidR="00876D69" w:rsidRDefault="00A54A83">
            <w:pPr>
              <w:rPr>
                <w:sz w:val="21"/>
                <w:szCs w:val="21"/>
              </w:rPr>
            </w:pPr>
            <w:r>
              <w:rPr>
                <w:b/>
                <w:sz w:val="21"/>
                <w:szCs w:val="21"/>
              </w:rPr>
              <w:t>U10 Girls</w:t>
            </w:r>
          </w:p>
        </w:tc>
      </w:tr>
      <w:tr w:rsidR="00876D69" w14:paraId="623D631C" w14:textId="77777777">
        <w:trPr>
          <w:trHeight w:val="300"/>
          <w:jc w:val="center"/>
        </w:trPr>
        <w:tc>
          <w:tcPr>
            <w:tcW w:w="1260" w:type="dxa"/>
            <w:tcMar>
              <w:top w:w="80" w:type="dxa"/>
              <w:left w:w="80" w:type="dxa"/>
              <w:bottom w:w="80" w:type="dxa"/>
              <w:right w:w="80" w:type="dxa"/>
            </w:tcMar>
          </w:tcPr>
          <w:p w14:paraId="406D2385" w14:textId="77777777" w:rsidR="00876D69" w:rsidRDefault="00A54A83">
            <w:pPr>
              <w:rPr>
                <w:sz w:val="21"/>
                <w:szCs w:val="21"/>
              </w:rPr>
            </w:pPr>
            <w:r>
              <w:rPr>
                <w:b/>
                <w:sz w:val="21"/>
                <w:szCs w:val="21"/>
              </w:rPr>
              <w:t>U12 Boys</w:t>
            </w:r>
          </w:p>
        </w:tc>
        <w:tc>
          <w:tcPr>
            <w:tcW w:w="4680" w:type="dxa"/>
            <w:tcMar>
              <w:top w:w="80" w:type="dxa"/>
              <w:left w:w="80" w:type="dxa"/>
              <w:bottom w:w="80" w:type="dxa"/>
              <w:right w:w="80" w:type="dxa"/>
            </w:tcMar>
          </w:tcPr>
          <w:p w14:paraId="35F88620" w14:textId="77777777" w:rsidR="00876D69" w:rsidRDefault="00A54A83">
            <w:pPr>
              <w:jc w:val="center"/>
              <w:rPr>
                <w:sz w:val="21"/>
                <w:szCs w:val="21"/>
              </w:rPr>
            </w:pPr>
            <w:r>
              <w:rPr>
                <w:b/>
                <w:sz w:val="21"/>
                <w:szCs w:val="21"/>
              </w:rPr>
              <w:t>Birth date is 8/1/2012 thru 7/31/2014</w:t>
            </w:r>
          </w:p>
        </w:tc>
        <w:tc>
          <w:tcPr>
            <w:tcW w:w="1350" w:type="dxa"/>
            <w:tcMar>
              <w:top w:w="80" w:type="dxa"/>
              <w:left w:w="80" w:type="dxa"/>
              <w:bottom w:w="80" w:type="dxa"/>
              <w:right w:w="80" w:type="dxa"/>
            </w:tcMar>
          </w:tcPr>
          <w:p w14:paraId="1A3E472E" w14:textId="77777777" w:rsidR="00876D69" w:rsidRDefault="00A54A83">
            <w:pPr>
              <w:rPr>
                <w:sz w:val="21"/>
                <w:szCs w:val="21"/>
              </w:rPr>
            </w:pPr>
            <w:r>
              <w:rPr>
                <w:b/>
                <w:sz w:val="21"/>
                <w:szCs w:val="21"/>
              </w:rPr>
              <w:t>U12 Girls</w:t>
            </w:r>
          </w:p>
        </w:tc>
      </w:tr>
      <w:tr w:rsidR="00876D69" w14:paraId="7EB9C183" w14:textId="77777777">
        <w:trPr>
          <w:trHeight w:val="300"/>
          <w:jc w:val="center"/>
        </w:trPr>
        <w:tc>
          <w:tcPr>
            <w:tcW w:w="1260" w:type="dxa"/>
            <w:tcMar>
              <w:top w:w="80" w:type="dxa"/>
              <w:left w:w="80" w:type="dxa"/>
              <w:bottom w:w="80" w:type="dxa"/>
              <w:right w:w="80" w:type="dxa"/>
            </w:tcMar>
          </w:tcPr>
          <w:p w14:paraId="68101A3D" w14:textId="77777777" w:rsidR="00876D69" w:rsidRDefault="00A54A83">
            <w:pPr>
              <w:rPr>
                <w:sz w:val="21"/>
                <w:szCs w:val="21"/>
              </w:rPr>
            </w:pPr>
            <w:r>
              <w:rPr>
                <w:b/>
                <w:sz w:val="21"/>
                <w:szCs w:val="21"/>
              </w:rPr>
              <w:t>U15 Boys</w:t>
            </w:r>
          </w:p>
        </w:tc>
        <w:tc>
          <w:tcPr>
            <w:tcW w:w="4680" w:type="dxa"/>
            <w:tcMar>
              <w:top w:w="80" w:type="dxa"/>
              <w:left w:w="80" w:type="dxa"/>
              <w:bottom w:w="80" w:type="dxa"/>
              <w:right w:w="80" w:type="dxa"/>
            </w:tcMar>
          </w:tcPr>
          <w:p w14:paraId="4CCB73AC" w14:textId="77777777" w:rsidR="00876D69" w:rsidRDefault="00A54A83">
            <w:pPr>
              <w:jc w:val="center"/>
              <w:rPr>
                <w:sz w:val="21"/>
                <w:szCs w:val="21"/>
              </w:rPr>
            </w:pPr>
            <w:r>
              <w:rPr>
                <w:b/>
                <w:sz w:val="21"/>
                <w:szCs w:val="21"/>
              </w:rPr>
              <w:t>Birth date is 8/1/2009 thru 7/31/2012</w:t>
            </w:r>
          </w:p>
        </w:tc>
        <w:tc>
          <w:tcPr>
            <w:tcW w:w="1350" w:type="dxa"/>
            <w:tcMar>
              <w:top w:w="80" w:type="dxa"/>
              <w:left w:w="80" w:type="dxa"/>
              <w:bottom w:w="80" w:type="dxa"/>
              <w:right w:w="80" w:type="dxa"/>
            </w:tcMar>
          </w:tcPr>
          <w:p w14:paraId="34215B56" w14:textId="77777777" w:rsidR="00876D69" w:rsidRDefault="00A54A83">
            <w:pPr>
              <w:rPr>
                <w:sz w:val="21"/>
                <w:szCs w:val="21"/>
              </w:rPr>
            </w:pPr>
            <w:r>
              <w:rPr>
                <w:b/>
                <w:sz w:val="21"/>
                <w:szCs w:val="21"/>
              </w:rPr>
              <w:t>U15 Girls</w:t>
            </w:r>
          </w:p>
        </w:tc>
      </w:tr>
      <w:tr w:rsidR="00876D69" w14:paraId="23F029B5" w14:textId="77777777">
        <w:trPr>
          <w:trHeight w:val="300"/>
          <w:jc w:val="center"/>
        </w:trPr>
        <w:tc>
          <w:tcPr>
            <w:tcW w:w="1260" w:type="dxa"/>
            <w:tcMar>
              <w:top w:w="80" w:type="dxa"/>
              <w:left w:w="80" w:type="dxa"/>
              <w:bottom w:w="80" w:type="dxa"/>
              <w:right w:w="80" w:type="dxa"/>
            </w:tcMar>
          </w:tcPr>
          <w:p w14:paraId="3741C589" w14:textId="77777777" w:rsidR="00876D69" w:rsidRDefault="00A54A83">
            <w:pPr>
              <w:rPr>
                <w:b/>
                <w:sz w:val="21"/>
                <w:szCs w:val="21"/>
              </w:rPr>
            </w:pPr>
            <w:r>
              <w:rPr>
                <w:b/>
                <w:sz w:val="21"/>
                <w:szCs w:val="21"/>
              </w:rPr>
              <w:t>U18 Boys</w:t>
            </w:r>
          </w:p>
        </w:tc>
        <w:tc>
          <w:tcPr>
            <w:tcW w:w="4680" w:type="dxa"/>
            <w:tcMar>
              <w:top w:w="80" w:type="dxa"/>
              <w:left w:w="80" w:type="dxa"/>
              <w:bottom w:w="80" w:type="dxa"/>
              <w:right w:w="80" w:type="dxa"/>
            </w:tcMar>
          </w:tcPr>
          <w:p w14:paraId="7143F7DA" w14:textId="77777777" w:rsidR="00876D69" w:rsidRDefault="00A54A83">
            <w:pPr>
              <w:jc w:val="center"/>
              <w:rPr>
                <w:b/>
                <w:sz w:val="21"/>
                <w:szCs w:val="21"/>
              </w:rPr>
            </w:pPr>
            <w:r>
              <w:rPr>
                <w:b/>
                <w:sz w:val="21"/>
                <w:szCs w:val="21"/>
              </w:rPr>
              <w:t>Birth date is 8/1/2006 thru 7/31/2009</w:t>
            </w:r>
          </w:p>
        </w:tc>
        <w:tc>
          <w:tcPr>
            <w:tcW w:w="1350" w:type="dxa"/>
            <w:tcMar>
              <w:top w:w="80" w:type="dxa"/>
              <w:left w:w="80" w:type="dxa"/>
              <w:bottom w:w="80" w:type="dxa"/>
              <w:right w:w="80" w:type="dxa"/>
            </w:tcMar>
          </w:tcPr>
          <w:p w14:paraId="5788534A" w14:textId="77777777" w:rsidR="00876D69" w:rsidRDefault="00A54A83">
            <w:pPr>
              <w:rPr>
                <w:b/>
                <w:sz w:val="21"/>
                <w:szCs w:val="21"/>
              </w:rPr>
            </w:pPr>
            <w:r>
              <w:rPr>
                <w:b/>
                <w:sz w:val="21"/>
                <w:szCs w:val="21"/>
              </w:rPr>
              <w:t>U18 Girls</w:t>
            </w:r>
          </w:p>
        </w:tc>
      </w:tr>
    </w:tbl>
    <w:p w14:paraId="4F7CC6D7" w14:textId="77777777" w:rsidR="00876D69" w:rsidRDefault="00876D69">
      <w:pPr>
        <w:pBdr>
          <w:top w:val="nil"/>
          <w:left w:val="nil"/>
          <w:bottom w:val="nil"/>
          <w:right w:val="nil"/>
          <w:between w:val="nil"/>
        </w:pBdr>
        <w:tabs>
          <w:tab w:val="left" w:pos="4057"/>
          <w:tab w:val="center" w:pos="5328"/>
        </w:tabs>
        <w:ind w:left="720"/>
        <w:rPr>
          <w:b/>
          <w:sz w:val="28"/>
          <w:szCs w:val="28"/>
        </w:rPr>
      </w:pPr>
    </w:p>
    <w:p w14:paraId="00E507E4" w14:textId="77777777" w:rsidR="00876D69" w:rsidRDefault="00A54A83">
      <w:pPr>
        <w:pBdr>
          <w:top w:val="nil"/>
          <w:left w:val="nil"/>
          <w:bottom w:val="nil"/>
          <w:right w:val="nil"/>
          <w:between w:val="nil"/>
        </w:pBdr>
        <w:tabs>
          <w:tab w:val="left" w:pos="4057"/>
          <w:tab w:val="center" w:pos="5328"/>
        </w:tabs>
        <w:ind w:left="720"/>
        <w:jc w:val="center"/>
        <w:rPr>
          <w:rFonts w:ascii="Calibri" w:eastAsia="Calibri" w:hAnsi="Calibri" w:cs="Calibri"/>
          <w:b/>
          <w:sz w:val="28"/>
          <w:szCs w:val="28"/>
        </w:rPr>
      </w:pPr>
      <w:r>
        <w:rPr>
          <w:b/>
          <w:sz w:val="28"/>
          <w:szCs w:val="28"/>
        </w:rPr>
        <w:t>All divisions are scratch.</w:t>
      </w:r>
    </w:p>
    <w:p w14:paraId="6D6C6AE0" w14:textId="77777777" w:rsidR="00876D69" w:rsidRDefault="00876D69">
      <w:pPr>
        <w:pBdr>
          <w:top w:val="nil"/>
          <w:left w:val="nil"/>
          <w:bottom w:val="nil"/>
          <w:right w:val="nil"/>
          <w:between w:val="nil"/>
        </w:pBdr>
        <w:ind w:left="720"/>
        <w:jc w:val="center"/>
        <w:rPr>
          <w:rFonts w:ascii="Arial" w:eastAsia="Arial" w:hAnsi="Arial" w:cs="Arial"/>
          <w:b/>
          <w:u w:val="single"/>
        </w:rPr>
      </w:pPr>
    </w:p>
    <w:p w14:paraId="734D044A" w14:textId="77777777" w:rsidR="00876D69" w:rsidRDefault="00A54A83">
      <w:pPr>
        <w:ind w:left="1080"/>
      </w:pPr>
      <w:r>
        <w:br w:type="page"/>
      </w:r>
    </w:p>
    <w:p w14:paraId="6CAA8C6E" w14:textId="77777777" w:rsidR="00876D69" w:rsidRDefault="00876D69">
      <w:pPr>
        <w:ind w:left="1080"/>
        <w:rPr>
          <w:rFonts w:ascii="Arial" w:eastAsia="Arial" w:hAnsi="Arial" w:cs="Arial"/>
          <w:sz w:val="20"/>
          <w:szCs w:val="20"/>
        </w:rPr>
      </w:pPr>
    </w:p>
    <w:p w14:paraId="65DA5A69" w14:textId="77777777" w:rsidR="00876D69" w:rsidRDefault="00A54A83">
      <w:pPr>
        <w:numPr>
          <w:ilvl w:val="0"/>
          <w:numId w:val="2"/>
        </w:numPr>
        <w:ind w:left="1224" w:hanging="864"/>
        <w:rPr>
          <w:rFonts w:ascii="Arial" w:eastAsia="Arial" w:hAnsi="Arial" w:cs="Arial"/>
          <w:b/>
          <w:sz w:val="20"/>
          <w:szCs w:val="20"/>
          <w:u w:val="single"/>
        </w:rPr>
      </w:pPr>
      <w:r>
        <w:rPr>
          <w:rFonts w:ascii="Arial" w:eastAsia="Arial" w:hAnsi="Arial" w:cs="Arial"/>
          <w:b/>
          <w:sz w:val="20"/>
          <w:szCs w:val="20"/>
          <w:u w:val="single"/>
        </w:rPr>
        <w:t>ENTRY FEES</w:t>
      </w:r>
      <w:r>
        <w:rPr>
          <w:rFonts w:ascii="Arial" w:eastAsia="Arial" w:hAnsi="Arial" w:cs="Arial"/>
          <w:b/>
          <w:sz w:val="20"/>
          <w:szCs w:val="20"/>
        </w:rPr>
        <w:t xml:space="preserve">  </w:t>
      </w:r>
      <w:r>
        <w:rPr>
          <w:rFonts w:ascii="Arial" w:eastAsia="Arial" w:hAnsi="Arial" w:cs="Arial"/>
          <w:b/>
          <w:sz w:val="20"/>
          <w:szCs w:val="20"/>
        </w:rPr>
        <w:tab/>
        <w:t xml:space="preserve">             </w:t>
      </w:r>
      <w:r>
        <w:rPr>
          <w:rFonts w:ascii="Arial" w:eastAsia="Arial" w:hAnsi="Arial" w:cs="Arial"/>
          <w:b/>
          <w:sz w:val="20"/>
          <w:szCs w:val="20"/>
        </w:rPr>
        <w:tab/>
        <w:t xml:space="preserve">   </w:t>
      </w:r>
      <w:r>
        <w:rPr>
          <w:rFonts w:ascii="Arial" w:eastAsia="Arial" w:hAnsi="Arial" w:cs="Arial"/>
          <w:b/>
          <w:sz w:val="20"/>
          <w:szCs w:val="20"/>
        </w:rPr>
        <w:tab/>
        <w:t xml:space="preserve">   </w:t>
      </w:r>
    </w:p>
    <w:p w14:paraId="04CB5121" w14:textId="77777777" w:rsidR="00876D69" w:rsidRDefault="00A54A83">
      <w:pPr>
        <w:widowControl w:val="0"/>
        <w:pBdr>
          <w:top w:val="nil"/>
          <w:left w:val="nil"/>
          <w:bottom w:val="nil"/>
          <w:right w:val="nil"/>
          <w:between w:val="nil"/>
        </w:pBdr>
        <w:ind w:left="3960"/>
        <w:rPr>
          <w:rFonts w:ascii="Arial" w:eastAsia="Arial" w:hAnsi="Arial" w:cs="Arial"/>
          <w:b/>
          <w:sz w:val="20"/>
          <w:szCs w:val="20"/>
        </w:rPr>
      </w:pPr>
      <w:r>
        <w:rPr>
          <w:rFonts w:ascii="Arial" w:eastAsia="Arial" w:hAnsi="Arial" w:cs="Arial"/>
          <w:b/>
          <w:sz w:val="20"/>
          <w:szCs w:val="20"/>
        </w:rPr>
        <w:t xml:space="preserve">        U8 – U10                             U12 </w:t>
      </w:r>
      <w:r>
        <w:rPr>
          <w:b/>
          <w:sz w:val="20"/>
          <w:szCs w:val="20"/>
        </w:rPr>
        <w:t xml:space="preserve">– </w:t>
      </w:r>
      <w:r>
        <w:rPr>
          <w:rFonts w:ascii="Arial" w:eastAsia="Arial" w:hAnsi="Arial" w:cs="Arial"/>
          <w:b/>
          <w:sz w:val="20"/>
          <w:szCs w:val="20"/>
        </w:rPr>
        <w:t xml:space="preserve">U15 </w:t>
      </w:r>
      <w:r>
        <w:rPr>
          <w:b/>
          <w:sz w:val="20"/>
          <w:szCs w:val="20"/>
        </w:rPr>
        <w:t xml:space="preserve">– </w:t>
      </w:r>
      <w:r>
        <w:rPr>
          <w:rFonts w:ascii="Arial" w:eastAsia="Arial" w:hAnsi="Arial" w:cs="Arial"/>
          <w:b/>
          <w:sz w:val="20"/>
          <w:szCs w:val="20"/>
        </w:rPr>
        <w:t>U18</w:t>
      </w:r>
      <w:r>
        <w:rPr>
          <w:rFonts w:ascii="Arial" w:eastAsia="Arial" w:hAnsi="Arial" w:cs="Arial"/>
          <w:sz w:val="20"/>
          <w:szCs w:val="20"/>
        </w:rPr>
        <w:tab/>
      </w:r>
    </w:p>
    <w:tbl>
      <w:tblPr>
        <w:tblStyle w:val="a0"/>
        <w:tblW w:w="7740" w:type="dxa"/>
        <w:tblInd w:w="1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340"/>
        <w:gridCol w:w="2700"/>
        <w:gridCol w:w="2700"/>
      </w:tblGrid>
      <w:tr w:rsidR="00876D69" w14:paraId="1A671A74" w14:textId="77777777">
        <w:trPr>
          <w:trHeight w:val="297"/>
        </w:trPr>
        <w:tc>
          <w:tcPr>
            <w:tcW w:w="2340" w:type="dxa"/>
            <w:shd w:val="clear" w:color="auto" w:fill="auto"/>
            <w:tcMar>
              <w:top w:w="80" w:type="dxa"/>
              <w:left w:w="80" w:type="dxa"/>
              <w:bottom w:w="80" w:type="dxa"/>
              <w:right w:w="80" w:type="dxa"/>
            </w:tcMar>
          </w:tcPr>
          <w:p w14:paraId="06F41072" w14:textId="77777777" w:rsidR="00876D69" w:rsidRDefault="00A54A83">
            <w:r>
              <w:rPr>
                <w:rFonts w:ascii="Arial" w:eastAsia="Arial" w:hAnsi="Arial" w:cs="Arial"/>
                <w:b/>
                <w:sz w:val="20"/>
                <w:szCs w:val="20"/>
              </w:rPr>
              <w:t>Lineage / Expenses</w:t>
            </w:r>
          </w:p>
        </w:tc>
        <w:tc>
          <w:tcPr>
            <w:tcW w:w="2700" w:type="dxa"/>
          </w:tcPr>
          <w:p w14:paraId="5C279465" w14:textId="77777777" w:rsidR="00876D69" w:rsidRDefault="00A54A83">
            <w:pPr>
              <w:jc w:val="center"/>
              <w:rPr>
                <w:rFonts w:ascii="Arial" w:eastAsia="Arial" w:hAnsi="Arial" w:cs="Arial"/>
                <w:b/>
                <w:sz w:val="20"/>
                <w:szCs w:val="20"/>
              </w:rPr>
            </w:pPr>
            <w:r>
              <w:rPr>
                <w:rFonts w:ascii="Arial" w:eastAsia="Arial" w:hAnsi="Arial" w:cs="Arial"/>
                <w:b/>
                <w:sz w:val="20"/>
                <w:szCs w:val="20"/>
              </w:rPr>
              <w:t>$25.00</w:t>
            </w:r>
          </w:p>
        </w:tc>
        <w:tc>
          <w:tcPr>
            <w:tcW w:w="2700" w:type="dxa"/>
            <w:shd w:val="clear" w:color="auto" w:fill="auto"/>
            <w:tcMar>
              <w:top w:w="80" w:type="dxa"/>
              <w:left w:w="80" w:type="dxa"/>
              <w:bottom w:w="80" w:type="dxa"/>
              <w:right w:w="80" w:type="dxa"/>
            </w:tcMar>
          </w:tcPr>
          <w:p w14:paraId="7574BC42" w14:textId="77777777" w:rsidR="00876D69" w:rsidRDefault="00A54A83">
            <w:pPr>
              <w:jc w:val="center"/>
            </w:pPr>
            <w:r>
              <w:rPr>
                <w:rFonts w:ascii="Arial" w:eastAsia="Arial" w:hAnsi="Arial" w:cs="Arial"/>
                <w:b/>
                <w:sz w:val="20"/>
                <w:szCs w:val="20"/>
              </w:rPr>
              <w:t>$40.00</w:t>
            </w:r>
          </w:p>
        </w:tc>
      </w:tr>
      <w:tr w:rsidR="00876D69" w14:paraId="20CD88F3" w14:textId="77777777">
        <w:trPr>
          <w:trHeight w:val="288"/>
        </w:trPr>
        <w:tc>
          <w:tcPr>
            <w:tcW w:w="2340" w:type="dxa"/>
            <w:shd w:val="clear" w:color="auto" w:fill="auto"/>
            <w:tcMar>
              <w:top w:w="80" w:type="dxa"/>
              <w:left w:w="80" w:type="dxa"/>
              <w:bottom w:w="80" w:type="dxa"/>
              <w:right w:w="80" w:type="dxa"/>
            </w:tcMar>
          </w:tcPr>
          <w:p w14:paraId="006E8BF7" w14:textId="77777777" w:rsidR="00876D69" w:rsidRDefault="00A54A83">
            <w:r>
              <w:rPr>
                <w:rFonts w:ascii="Arial" w:eastAsia="Arial" w:hAnsi="Arial" w:cs="Arial"/>
                <w:b/>
                <w:sz w:val="20"/>
                <w:szCs w:val="20"/>
              </w:rPr>
              <w:t>Awards / Scholarship</w:t>
            </w:r>
          </w:p>
        </w:tc>
        <w:tc>
          <w:tcPr>
            <w:tcW w:w="2700" w:type="dxa"/>
          </w:tcPr>
          <w:p w14:paraId="2BFC4292" w14:textId="77777777" w:rsidR="00876D69" w:rsidRDefault="00A54A83">
            <w:pPr>
              <w:jc w:val="center"/>
              <w:rPr>
                <w:rFonts w:ascii="Arial" w:eastAsia="Arial" w:hAnsi="Arial" w:cs="Arial"/>
                <w:b/>
                <w:sz w:val="20"/>
                <w:szCs w:val="20"/>
              </w:rPr>
            </w:pPr>
            <w:r>
              <w:rPr>
                <w:rFonts w:ascii="Arial" w:eastAsia="Arial" w:hAnsi="Arial" w:cs="Arial"/>
                <w:b/>
                <w:sz w:val="20"/>
                <w:szCs w:val="20"/>
              </w:rPr>
              <w:t>$25.00</w:t>
            </w:r>
          </w:p>
        </w:tc>
        <w:tc>
          <w:tcPr>
            <w:tcW w:w="2700" w:type="dxa"/>
            <w:shd w:val="clear" w:color="auto" w:fill="auto"/>
            <w:tcMar>
              <w:top w:w="80" w:type="dxa"/>
              <w:left w:w="80" w:type="dxa"/>
              <w:bottom w:w="80" w:type="dxa"/>
              <w:right w:w="80" w:type="dxa"/>
            </w:tcMar>
          </w:tcPr>
          <w:p w14:paraId="0792AB98" w14:textId="77777777" w:rsidR="00876D69" w:rsidRDefault="00A54A83">
            <w:pPr>
              <w:jc w:val="center"/>
            </w:pPr>
            <w:r>
              <w:rPr>
                <w:rFonts w:ascii="Arial" w:eastAsia="Arial" w:hAnsi="Arial" w:cs="Arial"/>
                <w:b/>
                <w:sz w:val="20"/>
                <w:szCs w:val="20"/>
              </w:rPr>
              <w:t>$25.00</w:t>
            </w:r>
          </w:p>
        </w:tc>
      </w:tr>
      <w:tr w:rsidR="00876D69" w14:paraId="16D96017" w14:textId="77777777">
        <w:trPr>
          <w:trHeight w:val="230"/>
        </w:trPr>
        <w:tc>
          <w:tcPr>
            <w:tcW w:w="2340" w:type="dxa"/>
            <w:shd w:val="clear" w:color="auto" w:fill="auto"/>
            <w:tcMar>
              <w:top w:w="80" w:type="dxa"/>
              <w:left w:w="80" w:type="dxa"/>
              <w:bottom w:w="80" w:type="dxa"/>
              <w:right w:w="80" w:type="dxa"/>
            </w:tcMar>
          </w:tcPr>
          <w:p w14:paraId="080BA03E" w14:textId="77777777" w:rsidR="00876D69" w:rsidRDefault="00A54A83">
            <w:pPr>
              <w:jc w:val="right"/>
              <w:rPr>
                <w:b/>
              </w:rPr>
            </w:pPr>
            <w:r>
              <w:rPr>
                <w:b/>
              </w:rPr>
              <w:t>Total</w:t>
            </w:r>
          </w:p>
        </w:tc>
        <w:tc>
          <w:tcPr>
            <w:tcW w:w="2700" w:type="dxa"/>
          </w:tcPr>
          <w:p w14:paraId="410F3112" w14:textId="77777777" w:rsidR="00876D69" w:rsidRDefault="00A54A83">
            <w:pPr>
              <w:jc w:val="center"/>
              <w:rPr>
                <w:rFonts w:ascii="Arial" w:eastAsia="Arial" w:hAnsi="Arial" w:cs="Arial"/>
                <w:b/>
                <w:sz w:val="20"/>
                <w:szCs w:val="20"/>
              </w:rPr>
            </w:pPr>
            <w:r>
              <w:rPr>
                <w:rFonts w:ascii="Arial" w:eastAsia="Arial" w:hAnsi="Arial" w:cs="Arial"/>
                <w:b/>
                <w:sz w:val="20"/>
                <w:szCs w:val="20"/>
              </w:rPr>
              <w:t>$50.00</w:t>
            </w:r>
          </w:p>
        </w:tc>
        <w:tc>
          <w:tcPr>
            <w:tcW w:w="2700" w:type="dxa"/>
            <w:shd w:val="clear" w:color="auto" w:fill="auto"/>
            <w:tcMar>
              <w:top w:w="80" w:type="dxa"/>
              <w:left w:w="80" w:type="dxa"/>
              <w:bottom w:w="80" w:type="dxa"/>
              <w:right w:w="80" w:type="dxa"/>
            </w:tcMar>
          </w:tcPr>
          <w:p w14:paraId="7EDA46C1" w14:textId="77777777" w:rsidR="00876D69" w:rsidRDefault="00A54A83">
            <w:pPr>
              <w:jc w:val="center"/>
            </w:pPr>
            <w:r>
              <w:rPr>
                <w:rFonts w:ascii="Arial" w:eastAsia="Arial" w:hAnsi="Arial" w:cs="Arial"/>
                <w:b/>
                <w:sz w:val="20"/>
                <w:szCs w:val="20"/>
              </w:rPr>
              <w:t>$65.00</w:t>
            </w:r>
          </w:p>
        </w:tc>
      </w:tr>
    </w:tbl>
    <w:p w14:paraId="2C47FD24" w14:textId="77777777" w:rsidR="00876D69" w:rsidRDefault="00876D69">
      <w:pPr>
        <w:widowControl w:val="0"/>
        <w:pBdr>
          <w:top w:val="nil"/>
          <w:left w:val="nil"/>
          <w:bottom w:val="nil"/>
          <w:right w:val="nil"/>
          <w:between w:val="nil"/>
        </w:pBdr>
        <w:ind w:left="3960"/>
        <w:rPr>
          <w:rFonts w:ascii="Arial" w:eastAsia="Arial" w:hAnsi="Arial" w:cs="Arial"/>
          <w:b/>
          <w:sz w:val="20"/>
          <w:szCs w:val="20"/>
        </w:rPr>
      </w:pPr>
    </w:p>
    <w:p w14:paraId="60C71D0D" w14:textId="77777777" w:rsidR="00876D69" w:rsidRDefault="00A54A83">
      <w:pPr>
        <w:ind w:left="360"/>
        <w:rPr>
          <w:rFonts w:ascii="Arial" w:eastAsia="Arial" w:hAnsi="Arial" w:cs="Arial"/>
          <w:sz w:val="20"/>
          <w:szCs w:val="20"/>
        </w:rPr>
      </w:pPr>
      <w:r>
        <w:rPr>
          <w:rFonts w:ascii="Arial" w:eastAsia="Arial" w:hAnsi="Arial" w:cs="Arial"/>
          <w:b/>
          <w:sz w:val="20"/>
          <w:szCs w:val="20"/>
        </w:rPr>
        <w:t xml:space="preserve"> </w:t>
      </w:r>
    </w:p>
    <w:p w14:paraId="51B266CB" w14:textId="77777777" w:rsidR="00876D69" w:rsidRDefault="00A54A83">
      <w:pPr>
        <w:pBdr>
          <w:top w:val="nil"/>
          <w:left w:val="nil"/>
          <w:bottom w:val="nil"/>
          <w:right w:val="nil"/>
          <w:between w:val="nil"/>
        </w:pBdr>
        <w:ind w:left="1080"/>
        <w:rPr>
          <w:rFonts w:ascii="Arial" w:eastAsia="Arial" w:hAnsi="Arial" w:cs="Arial"/>
          <w:sz w:val="20"/>
          <w:szCs w:val="20"/>
        </w:rPr>
      </w:pPr>
      <w:r>
        <w:rPr>
          <w:rFonts w:ascii="Arial" w:eastAsia="Arial" w:hAnsi="Arial" w:cs="Arial"/>
          <w:sz w:val="20"/>
          <w:szCs w:val="20"/>
        </w:rPr>
        <w:t xml:space="preserve">Awards and scholarship fee will be returned 100% to the bowlers. All scholarship monies will be sent to and managed by SMART. All checks returned by banks, credit unions etc. will be charged $35 </w:t>
      </w:r>
      <w:r>
        <w:rPr>
          <w:rFonts w:ascii="Arial" w:eastAsia="Arial" w:hAnsi="Arial" w:cs="Arial"/>
          <w:b/>
          <w:sz w:val="20"/>
          <w:szCs w:val="20"/>
        </w:rPr>
        <w:t>plus</w:t>
      </w:r>
      <w:r>
        <w:rPr>
          <w:rFonts w:ascii="Arial" w:eastAsia="Arial" w:hAnsi="Arial" w:cs="Arial"/>
          <w:sz w:val="20"/>
          <w:szCs w:val="20"/>
        </w:rPr>
        <w:t xml:space="preserve"> bank fees.</w:t>
      </w:r>
    </w:p>
    <w:p w14:paraId="441E693D" w14:textId="77777777" w:rsidR="00876D69" w:rsidRDefault="00876D69">
      <w:pPr>
        <w:pBdr>
          <w:top w:val="nil"/>
          <w:left w:val="nil"/>
          <w:bottom w:val="nil"/>
          <w:right w:val="nil"/>
          <w:between w:val="nil"/>
        </w:pBdr>
        <w:ind w:left="1080"/>
        <w:rPr>
          <w:rFonts w:ascii="Arial" w:eastAsia="Arial" w:hAnsi="Arial" w:cs="Arial"/>
          <w:sz w:val="20"/>
          <w:szCs w:val="20"/>
        </w:rPr>
      </w:pPr>
    </w:p>
    <w:p w14:paraId="5DB82DCA" w14:textId="77777777" w:rsidR="00876D69" w:rsidRDefault="00A54A83">
      <w:pPr>
        <w:numPr>
          <w:ilvl w:val="0"/>
          <w:numId w:val="2"/>
        </w:numPr>
        <w:ind w:left="1224" w:hanging="864"/>
        <w:rPr>
          <w:rFonts w:ascii="Arial" w:eastAsia="Arial" w:hAnsi="Arial" w:cs="Arial"/>
          <w:sz w:val="20"/>
          <w:szCs w:val="20"/>
        </w:rPr>
      </w:pPr>
      <w:r>
        <w:rPr>
          <w:rFonts w:ascii="Arial" w:eastAsia="Arial" w:hAnsi="Arial" w:cs="Arial"/>
          <w:b/>
          <w:i/>
          <w:sz w:val="20"/>
          <w:szCs w:val="20"/>
        </w:rPr>
        <w:t xml:space="preserve">Handicap </w:t>
      </w:r>
      <w:r>
        <w:rPr>
          <w:b/>
          <w:i/>
          <w:sz w:val="20"/>
          <w:szCs w:val="20"/>
        </w:rPr>
        <w:t xml:space="preserve">– </w:t>
      </w:r>
      <w:r>
        <w:rPr>
          <w:rFonts w:ascii="Arial" w:eastAsia="Arial" w:hAnsi="Arial" w:cs="Arial"/>
          <w:sz w:val="20"/>
          <w:szCs w:val="20"/>
        </w:rPr>
        <w:t xml:space="preserve">All bowlers will have handicap added to their scores for opportunity to win additional scholarship money. There is NO additional bowling, we will use the scores bowled during their regular event. Bowlers will remain in the same division as the Scratch competition. All funds collected will be returned in the form of Scholarship to be managed by SMART. Handicap scores will NOT be used to advance to finals. </w:t>
      </w:r>
      <w:r>
        <w:rPr>
          <w:rFonts w:ascii="Arial" w:eastAsia="Arial" w:hAnsi="Arial" w:cs="Arial"/>
          <w:sz w:val="20"/>
          <w:szCs w:val="20"/>
        </w:rPr>
        <w:br/>
      </w:r>
      <w:r>
        <w:rPr>
          <w:rFonts w:ascii="Arial" w:eastAsia="Arial" w:hAnsi="Arial" w:cs="Arial"/>
          <w:sz w:val="20"/>
          <w:szCs w:val="20"/>
        </w:rPr>
        <w:br/>
      </w:r>
    </w:p>
    <w:p w14:paraId="7DC1760C" w14:textId="77777777" w:rsidR="00876D69" w:rsidRDefault="00A54A83">
      <w:pPr>
        <w:numPr>
          <w:ilvl w:val="0"/>
          <w:numId w:val="2"/>
        </w:numPr>
        <w:rPr>
          <w:rFonts w:ascii="Arial" w:eastAsia="Arial" w:hAnsi="Arial" w:cs="Arial"/>
          <w:sz w:val="20"/>
          <w:szCs w:val="20"/>
        </w:rPr>
      </w:pPr>
      <w:r>
        <w:rPr>
          <w:rFonts w:ascii="Arial" w:eastAsia="Arial" w:hAnsi="Arial" w:cs="Arial"/>
          <w:sz w:val="20"/>
          <w:szCs w:val="20"/>
        </w:rPr>
        <w:t>Tournament management will determine if the uniform worn by the participant is acceptable. If the uniform is deemed unacceptable, the participant will be required to change the uniform immediately. If the participant is unable to change into a compliant uniform, they will be removed from the competition.</w:t>
      </w:r>
    </w:p>
    <w:p w14:paraId="01DA9822" w14:textId="77777777" w:rsidR="00876D69" w:rsidRDefault="00A54A83">
      <w:pPr>
        <w:pBdr>
          <w:top w:val="nil"/>
          <w:left w:val="nil"/>
          <w:bottom w:val="nil"/>
          <w:right w:val="nil"/>
          <w:between w:val="nil"/>
        </w:pBdr>
        <w:ind w:left="1080"/>
        <w:rPr>
          <w:rFonts w:ascii="Arial" w:eastAsia="Arial" w:hAnsi="Arial" w:cs="Arial"/>
          <w:sz w:val="20"/>
          <w:szCs w:val="20"/>
        </w:rPr>
      </w:pPr>
      <w:r>
        <w:rPr>
          <w:rFonts w:ascii="Arial" w:eastAsia="Arial" w:hAnsi="Arial" w:cs="Arial"/>
          <w:b/>
          <w:sz w:val="20"/>
          <w:szCs w:val="20"/>
          <w:u w:val="single"/>
        </w:rPr>
        <w:t>Shirts</w:t>
      </w:r>
      <w:r>
        <w:rPr>
          <w:rFonts w:ascii="Arial" w:eastAsia="Arial" w:hAnsi="Arial" w:cs="Arial"/>
          <w:sz w:val="20"/>
          <w:szCs w:val="20"/>
        </w:rPr>
        <w:t xml:space="preserve"> – </w:t>
      </w:r>
      <w:r>
        <w:rPr>
          <w:rFonts w:ascii="Arial" w:eastAsia="Arial" w:hAnsi="Arial" w:cs="Arial"/>
          <w:color w:val="231F20"/>
          <w:sz w:val="20"/>
          <w:szCs w:val="20"/>
        </w:rPr>
        <w:t xml:space="preserve">Competitors shall provide their own bowling shirt with a collared, V-neck, rib-lined or banded necklines. </w:t>
      </w:r>
      <w:proofErr w:type="gramStart"/>
      <w:r>
        <w:rPr>
          <w:rFonts w:ascii="Arial" w:eastAsia="Arial" w:hAnsi="Arial" w:cs="Arial"/>
          <w:color w:val="231F20"/>
          <w:sz w:val="20"/>
          <w:szCs w:val="20"/>
        </w:rPr>
        <w:t>Mock</w:t>
      </w:r>
      <w:proofErr w:type="gramEnd"/>
      <w:r>
        <w:rPr>
          <w:rFonts w:ascii="Arial" w:eastAsia="Arial" w:hAnsi="Arial" w:cs="Arial"/>
          <w:color w:val="231F20"/>
          <w:sz w:val="20"/>
          <w:szCs w:val="20"/>
        </w:rPr>
        <w:t xml:space="preserve"> collar must be a minimum of three-quarters of one inch. All shirts must have finished sleeves for all </w:t>
      </w:r>
      <w:proofErr w:type="gramStart"/>
      <w:r>
        <w:rPr>
          <w:rFonts w:ascii="Arial" w:eastAsia="Arial" w:hAnsi="Arial" w:cs="Arial"/>
          <w:color w:val="231F20"/>
          <w:sz w:val="20"/>
          <w:szCs w:val="20"/>
        </w:rPr>
        <w:t>competition</w:t>
      </w:r>
      <w:proofErr w:type="gramEnd"/>
      <w:r>
        <w:rPr>
          <w:rFonts w:ascii="Arial" w:eastAsia="Arial" w:hAnsi="Arial" w:cs="Arial"/>
          <w:color w:val="231F20"/>
          <w:sz w:val="20"/>
          <w:szCs w:val="20"/>
        </w:rPr>
        <w:t>. Females may wear a sleeveless shirt with a butterfly collar only if the sleeves are finished.</w:t>
      </w:r>
      <w:r>
        <w:rPr>
          <w:rFonts w:ascii="Arial" w:eastAsia="Arial" w:hAnsi="Arial" w:cs="Arial"/>
          <w:b/>
          <w:color w:val="231F20"/>
          <w:sz w:val="20"/>
          <w:szCs w:val="20"/>
        </w:rPr>
        <w:t xml:space="preserve"> </w:t>
      </w:r>
      <w:r>
        <w:rPr>
          <w:rFonts w:ascii="Arial" w:eastAsia="Arial" w:hAnsi="Arial" w:cs="Arial"/>
          <w:b/>
          <w:sz w:val="20"/>
          <w:szCs w:val="20"/>
          <w:u w:val="single"/>
        </w:rPr>
        <w:t>Pants</w:t>
      </w:r>
      <w:r>
        <w:rPr>
          <w:rFonts w:ascii="Arial" w:eastAsia="Arial" w:hAnsi="Arial" w:cs="Arial"/>
          <w:b/>
          <w:sz w:val="20"/>
          <w:szCs w:val="20"/>
        </w:rPr>
        <w:t xml:space="preserve"> – </w:t>
      </w:r>
      <w:r>
        <w:rPr>
          <w:rFonts w:ascii="Arial" w:eastAsia="Arial" w:hAnsi="Arial" w:cs="Arial"/>
          <w:sz w:val="20"/>
          <w:szCs w:val="20"/>
        </w:rPr>
        <w:t xml:space="preserve">Male participants are required to wear slacks or dress shorts. Slacks or shorts must not contain drawstring waists or elastic bottoms. Slacks or shorts must have a zipper and a button to be eligible. Jeans are not permitted. Female participants are required to wear slacks, skirts, capris, skorts or dress shorts. All skirts, capris, skorts, or dress shorts must be </w:t>
      </w:r>
      <w:r>
        <w:rPr>
          <w:rFonts w:ascii="Arial" w:eastAsia="Arial" w:hAnsi="Arial" w:cs="Arial"/>
          <w:b/>
          <w:sz w:val="20"/>
          <w:szCs w:val="20"/>
        </w:rPr>
        <w:t>below the competitor’s fingertips</w:t>
      </w:r>
      <w:r>
        <w:rPr>
          <w:rFonts w:ascii="Arial" w:eastAsia="Arial" w:hAnsi="Arial" w:cs="Arial"/>
          <w:sz w:val="20"/>
          <w:szCs w:val="20"/>
        </w:rPr>
        <w:t xml:space="preserve"> when they are </w:t>
      </w:r>
      <w:proofErr w:type="gramStart"/>
      <w:r>
        <w:rPr>
          <w:rFonts w:ascii="Arial" w:eastAsia="Arial" w:hAnsi="Arial" w:cs="Arial"/>
          <w:sz w:val="20"/>
          <w:szCs w:val="20"/>
        </w:rPr>
        <w:t>standing</w:t>
      </w:r>
      <w:proofErr w:type="gramEnd"/>
      <w:r>
        <w:rPr>
          <w:rFonts w:ascii="Arial" w:eastAsia="Arial" w:hAnsi="Arial" w:cs="Arial"/>
          <w:sz w:val="20"/>
          <w:szCs w:val="20"/>
        </w:rPr>
        <w:t xml:space="preserve"> and their arms are hanging loosely at their side. </w:t>
      </w:r>
      <w:r>
        <w:rPr>
          <w:rFonts w:ascii="Arial" w:eastAsia="Arial" w:hAnsi="Arial" w:cs="Arial"/>
          <w:b/>
          <w:sz w:val="20"/>
          <w:szCs w:val="20"/>
        </w:rPr>
        <w:t>Jeans and yoga pants are not permitted</w:t>
      </w:r>
      <w:r>
        <w:rPr>
          <w:rFonts w:ascii="Arial" w:eastAsia="Arial" w:hAnsi="Arial" w:cs="Arial"/>
          <w:sz w:val="20"/>
          <w:szCs w:val="20"/>
        </w:rPr>
        <w:t xml:space="preserve">. </w:t>
      </w:r>
      <w:r>
        <w:rPr>
          <w:rFonts w:ascii="Arial" w:eastAsia="Arial" w:hAnsi="Arial" w:cs="Arial"/>
          <w:b/>
          <w:sz w:val="20"/>
          <w:szCs w:val="20"/>
          <w:u w:val="single"/>
        </w:rPr>
        <w:t>Headgear</w:t>
      </w:r>
      <w:r>
        <w:rPr>
          <w:rFonts w:ascii="Arial" w:eastAsia="Arial" w:hAnsi="Arial" w:cs="Arial"/>
          <w:b/>
          <w:sz w:val="20"/>
          <w:szCs w:val="20"/>
        </w:rPr>
        <w:t xml:space="preserve"> – </w:t>
      </w:r>
      <w:r>
        <w:rPr>
          <w:rFonts w:ascii="Arial" w:eastAsia="Arial" w:hAnsi="Arial" w:cs="Arial"/>
          <w:sz w:val="20"/>
          <w:szCs w:val="20"/>
        </w:rPr>
        <w:t xml:space="preserve">No </w:t>
      </w:r>
      <w:r>
        <w:rPr>
          <w:rFonts w:ascii="Arial" w:eastAsia="Arial" w:hAnsi="Arial" w:cs="Arial"/>
          <w:color w:val="231F20"/>
          <w:sz w:val="20"/>
          <w:szCs w:val="20"/>
        </w:rPr>
        <w:t>covering or sunglasses can be worn while practicing or competing (hats, caps, or bandannas, etc.). Male or Female participants cannot wear any headgear while practicing or competing, unless a request is made in writing</w:t>
      </w:r>
      <w:r>
        <w:rPr>
          <w:rFonts w:ascii="Arial" w:eastAsia="Arial" w:hAnsi="Arial" w:cs="Arial"/>
          <w:color w:val="231F20"/>
          <w:sz w:val="20"/>
          <w:szCs w:val="20"/>
        </w:rPr>
        <w:br/>
      </w:r>
    </w:p>
    <w:p w14:paraId="3A0B07E0" w14:textId="77777777" w:rsidR="00876D69" w:rsidRDefault="00A54A83">
      <w:pPr>
        <w:numPr>
          <w:ilvl w:val="0"/>
          <w:numId w:val="2"/>
        </w:numPr>
        <w:pBdr>
          <w:top w:val="nil"/>
          <w:left w:val="nil"/>
          <w:bottom w:val="nil"/>
          <w:right w:val="nil"/>
          <w:between w:val="nil"/>
        </w:pBdr>
        <w:ind w:left="1224" w:hanging="864"/>
        <w:rPr>
          <w:rFonts w:ascii="Arial" w:eastAsia="Arial" w:hAnsi="Arial" w:cs="Arial"/>
          <w:sz w:val="20"/>
          <w:szCs w:val="20"/>
        </w:rPr>
      </w:pPr>
      <w:r>
        <w:rPr>
          <w:rFonts w:ascii="Arial" w:eastAsia="Arial" w:hAnsi="Arial" w:cs="Arial"/>
          <w:sz w:val="20"/>
          <w:szCs w:val="20"/>
        </w:rPr>
        <w:t>Conduct Guidelines:</w:t>
      </w:r>
    </w:p>
    <w:p w14:paraId="5439E6B5" w14:textId="77777777" w:rsidR="00876D69" w:rsidRDefault="00876D69">
      <w:pPr>
        <w:pBdr>
          <w:top w:val="nil"/>
          <w:left w:val="nil"/>
          <w:bottom w:val="nil"/>
          <w:right w:val="nil"/>
          <w:between w:val="nil"/>
        </w:pBdr>
        <w:ind w:left="1080"/>
        <w:rPr>
          <w:rFonts w:ascii="Arial" w:eastAsia="Arial" w:hAnsi="Arial" w:cs="Arial"/>
          <w:sz w:val="20"/>
          <w:szCs w:val="20"/>
        </w:rPr>
      </w:pPr>
    </w:p>
    <w:p w14:paraId="4C547F6D" w14:textId="77777777" w:rsidR="00876D69" w:rsidRDefault="00A54A83">
      <w:pPr>
        <w:numPr>
          <w:ilvl w:val="1"/>
          <w:numId w:val="1"/>
        </w:numPr>
        <w:pBdr>
          <w:top w:val="nil"/>
          <w:left w:val="nil"/>
          <w:bottom w:val="nil"/>
          <w:right w:val="nil"/>
          <w:between w:val="nil"/>
        </w:pBdr>
        <w:ind w:left="1512" w:hanging="432"/>
        <w:rPr>
          <w:rFonts w:ascii="Arial" w:eastAsia="Arial" w:hAnsi="Arial" w:cs="Arial"/>
          <w:sz w:val="20"/>
          <w:szCs w:val="20"/>
        </w:rPr>
      </w:pPr>
      <w:r>
        <w:rPr>
          <w:rFonts w:ascii="Arial" w:eastAsia="Arial" w:hAnsi="Arial" w:cs="Arial"/>
          <w:sz w:val="20"/>
          <w:szCs w:val="20"/>
        </w:rPr>
        <w:t>No smoking will be permitted by any participant and spectators must go to a designated smoking area to smoke during the tournament.</w:t>
      </w:r>
    </w:p>
    <w:p w14:paraId="60A951FC" w14:textId="77777777" w:rsidR="00876D69" w:rsidRDefault="00A54A83">
      <w:pPr>
        <w:numPr>
          <w:ilvl w:val="1"/>
          <w:numId w:val="1"/>
        </w:numPr>
        <w:pBdr>
          <w:top w:val="nil"/>
          <w:left w:val="nil"/>
          <w:bottom w:val="nil"/>
          <w:right w:val="nil"/>
          <w:between w:val="nil"/>
        </w:pBdr>
        <w:ind w:left="1512" w:hanging="432"/>
        <w:rPr>
          <w:rFonts w:ascii="Arial" w:eastAsia="Arial" w:hAnsi="Arial" w:cs="Arial"/>
          <w:sz w:val="20"/>
          <w:szCs w:val="20"/>
        </w:rPr>
      </w:pPr>
      <w:r>
        <w:rPr>
          <w:rFonts w:ascii="Arial" w:eastAsia="Arial" w:hAnsi="Arial" w:cs="Arial"/>
          <w:sz w:val="20"/>
          <w:szCs w:val="20"/>
        </w:rPr>
        <w:t xml:space="preserve"> No alcohol is to be consumed on the concourse and there will be no gambling by bowlers or spectators behind the bowlers.</w:t>
      </w:r>
    </w:p>
    <w:p w14:paraId="5ABB2522" w14:textId="77777777" w:rsidR="00876D69" w:rsidRDefault="00A54A83">
      <w:pPr>
        <w:numPr>
          <w:ilvl w:val="1"/>
          <w:numId w:val="1"/>
        </w:numPr>
        <w:pBdr>
          <w:top w:val="nil"/>
          <w:left w:val="nil"/>
          <w:bottom w:val="nil"/>
          <w:right w:val="nil"/>
          <w:between w:val="nil"/>
        </w:pBdr>
        <w:ind w:left="1512" w:hanging="432"/>
        <w:rPr>
          <w:rFonts w:ascii="Arial" w:eastAsia="Arial" w:hAnsi="Arial" w:cs="Arial"/>
          <w:sz w:val="20"/>
          <w:szCs w:val="20"/>
        </w:rPr>
      </w:pPr>
      <w:r>
        <w:rPr>
          <w:rFonts w:ascii="Arial" w:eastAsia="Arial" w:hAnsi="Arial" w:cs="Arial"/>
          <w:sz w:val="20"/>
          <w:szCs w:val="20"/>
        </w:rPr>
        <w:t>Youth participants will not wear apparel or use bowling equipment depicting alcohol, tobacco, gambling, an illegal substance or inappropriate language/gestures during competition.</w:t>
      </w:r>
    </w:p>
    <w:p w14:paraId="588C7B77" w14:textId="77777777" w:rsidR="00876D69" w:rsidRDefault="00A54A83">
      <w:pPr>
        <w:numPr>
          <w:ilvl w:val="1"/>
          <w:numId w:val="1"/>
        </w:numPr>
        <w:pBdr>
          <w:top w:val="nil"/>
          <w:left w:val="nil"/>
          <w:bottom w:val="nil"/>
          <w:right w:val="nil"/>
          <w:between w:val="nil"/>
        </w:pBdr>
        <w:ind w:left="1512" w:hanging="432"/>
        <w:rPr>
          <w:rFonts w:ascii="Arial" w:eastAsia="Arial" w:hAnsi="Arial" w:cs="Arial"/>
          <w:sz w:val="20"/>
          <w:szCs w:val="20"/>
        </w:rPr>
      </w:pPr>
      <w:r>
        <w:rPr>
          <w:rFonts w:ascii="Arial" w:eastAsia="Arial" w:hAnsi="Arial" w:cs="Arial"/>
          <w:sz w:val="20"/>
          <w:szCs w:val="20"/>
        </w:rPr>
        <w:t xml:space="preserve">Bowlers may not use or wear any electronic device (MP3 player, cell phone, etc.) while on the approach or in the settee area.  No device shall be audible to any other player or official or interfere with any other participant.  Cell phones and pagers must be turned off or used </w:t>
      </w:r>
      <w:proofErr w:type="gramStart"/>
      <w:r>
        <w:rPr>
          <w:rFonts w:ascii="Arial" w:eastAsia="Arial" w:hAnsi="Arial" w:cs="Arial"/>
          <w:sz w:val="20"/>
          <w:szCs w:val="20"/>
        </w:rPr>
        <w:t>on</w:t>
      </w:r>
      <w:proofErr w:type="gramEnd"/>
      <w:r>
        <w:rPr>
          <w:rFonts w:ascii="Arial" w:eastAsia="Arial" w:hAnsi="Arial" w:cs="Arial"/>
          <w:sz w:val="20"/>
          <w:szCs w:val="20"/>
        </w:rPr>
        <w:t xml:space="preserve"> silent mode only.</w:t>
      </w:r>
    </w:p>
    <w:p w14:paraId="20697693" w14:textId="77777777" w:rsidR="00876D69" w:rsidRDefault="00876D69">
      <w:pPr>
        <w:pBdr>
          <w:top w:val="nil"/>
          <w:left w:val="nil"/>
          <w:bottom w:val="nil"/>
          <w:right w:val="nil"/>
          <w:between w:val="nil"/>
        </w:pBdr>
        <w:ind w:left="1080"/>
        <w:rPr>
          <w:rFonts w:ascii="Arial" w:eastAsia="Arial" w:hAnsi="Arial" w:cs="Arial"/>
          <w:sz w:val="20"/>
          <w:szCs w:val="20"/>
        </w:rPr>
      </w:pPr>
    </w:p>
    <w:p w14:paraId="08F69FED" w14:textId="77777777" w:rsidR="00876D69" w:rsidRDefault="00A54A83">
      <w:pPr>
        <w:numPr>
          <w:ilvl w:val="0"/>
          <w:numId w:val="2"/>
        </w:numPr>
        <w:ind w:left="1224" w:hanging="864"/>
        <w:rPr>
          <w:rFonts w:ascii="Arial" w:eastAsia="Arial" w:hAnsi="Arial" w:cs="Arial"/>
          <w:sz w:val="20"/>
          <w:szCs w:val="20"/>
        </w:rPr>
      </w:pPr>
      <w:r>
        <w:rPr>
          <w:rFonts w:ascii="Arial" w:eastAsia="Arial" w:hAnsi="Arial" w:cs="Arial"/>
          <w:sz w:val="20"/>
          <w:szCs w:val="20"/>
        </w:rPr>
        <w:t xml:space="preserve">No substitutes will be permitted beyond the entry deadline. For the Sunday finals, qualifiers and alternates must be </w:t>
      </w:r>
      <w:proofErr w:type="gramStart"/>
      <w:r>
        <w:rPr>
          <w:rFonts w:ascii="Arial" w:eastAsia="Arial" w:hAnsi="Arial" w:cs="Arial"/>
          <w:sz w:val="20"/>
          <w:szCs w:val="20"/>
        </w:rPr>
        <w:t>checked in</w:t>
      </w:r>
      <w:proofErr w:type="gramEnd"/>
      <w:r>
        <w:rPr>
          <w:rFonts w:ascii="Arial" w:eastAsia="Arial" w:hAnsi="Arial" w:cs="Arial"/>
          <w:sz w:val="20"/>
          <w:szCs w:val="20"/>
        </w:rPr>
        <w:t xml:space="preserve"> thirty (30) minutes prior to the squad to be eligible to compete.  Any vacancies may be filled by a pacer at the tournament director</w:t>
      </w:r>
      <w:r>
        <w:rPr>
          <w:sz w:val="20"/>
          <w:szCs w:val="20"/>
        </w:rPr>
        <w:t>’</w:t>
      </w:r>
      <w:r>
        <w:rPr>
          <w:rFonts w:ascii="Arial" w:eastAsia="Arial" w:hAnsi="Arial" w:cs="Arial"/>
          <w:sz w:val="20"/>
          <w:szCs w:val="20"/>
        </w:rPr>
        <w:t>s discretion if qualifiers or alternates have not checked in according to this rule.</w:t>
      </w:r>
    </w:p>
    <w:p w14:paraId="7861F540" w14:textId="77777777" w:rsidR="00876D69" w:rsidRDefault="00876D69">
      <w:pPr>
        <w:ind w:left="360"/>
        <w:rPr>
          <w:rFonts w:ascii="Arial" w:eastAsia="Arial" w:hAnsi="Arial" w:cs="Arial"/>
          <w:sz w:val="20"/>
          <w:szCs w:val="20"/>
        </w:rPr>
      </w:pPr>
    </w:p>
    <w:p w14:paraId="610A9441" w14:textId="77777777" w:rsidR="00876D69" w:rsidRDefault="00A54A83">
      <w:pPr>
        <w:numPr>
          <w:ilvl w:val="0"/>
          <w:numId w:val="2"/>
        </w:numPr>
        <w:ind w:left="1224" w:hanging="864"/>
        <w:rPr>
          <w:rFonts w:ascii="Arial" w:eastAsia="Arial" w:hAnsi="Arial" w:cs="Arial"/>
          <w:sz w:val="20"/>
          <w:szCs w:val="20"/>
        </w:rPr>
      </w:pPr>
      <w:r>
        <w:rPr>
          <w:rFonts w:ascii="Arial" w:eastAsia="Arial" w:hAnsi="Arial" w:cs="Arial"/>
          <w:sz w:val="20"/>
          <w:szCs w:val="20"/>
        </w:rPr>
        <w:t xml:space="preserve">Bowlers will be allowed a minimum of ten (10) minutes of practice time on their starting lanes for state competition.  </w:t>
      </w:r>
    </w:p>
    <w:p w14:paraId="6DE67321" w14:textId="77777777" w:rsidR="00876D69" w:rsidRDefault="00876D69">
      <w:pPr>
        <w:pBdr>
          <w:top w:val="nil"/>
          <w:left w:val="nil"/>
          <w:bottom w:val="nil"/>
          <w:right w:val="nil"/>
          <w:between w:val="nil"/>
        </w:pBdr>
        <w:ind w:left="720"/>
        <w:rPr>
          <w:rFonts w:ascii="Arial" w:eastAsia="Arial" w:hAnsi="Arial" w:cs="Arial"/>
          <w:sz w:val="20"/>
          <w:szCs w:val="20"/>
        </w:rPr>
      </w:pPr>
    </w:p>
    <w:p w14:paraId="3CDB99F2" w14:textId="77777777" w:rsidR="00876D69" w:rsidRDefault="00A54A83">
      <w:pPr>
        <w:numPr>
          <w:ilvl w:val="0"/>
          <w:numId w:val="2"/>
        </w:numPr>
        <w:ind w:left="1224" w:hanging="864"/>
        <w:rPr>
          <w:rFonts w:ascii="Arial" w:eastAsia="Arial" w:hAnsi="Arial" w:cs="Arial"/>
          <w:sz w:val="20"/>
          <w:szCs w:val="20"/>
        </w:rPr>
      </w:pPr>
      <w:r>
        <w:rPr>
          <w:rFonts w:ascii="Arial" w:eastAsia="Arial" w:hAnsi="Arial" w:cs="Arial"/>
          <w:sz w:val="20"/>
          <w:szCs w:val="20"/>
        </w:rPr>
        <w:lastRenderedPageBreak/>
        <w:t>A bowler not present and ready to bowl when it is his/her turn will be credited with a zero (0) for that frame.</w:t>
      </w:r>
      <w:r>
        <w:rPr>
          <w:rFonts w:ascii="Arial" w:eastAsia="Arial" w:hAnsi="Arial" w:cs="Arial"/>
          <w:sz w:val="20"/>
          <w:szCs w:val="20"/>
        </w:rPr>
        <w:br/>
      </w:r>
    </w:p>
    <w:p w14:paraId="4FADB48D" w14:textId="77777777" w:rsidR="00876D69" w:rsidRDefault="00876D69">
      <w:pPr>
        <w:pBdr>
          <w:top w:val="nil"/>
          <w:left w:val="nil"/>
          <w:bottom w:val="nil"/>
          <w:right w:val="nil"/>
          <w:between w:val="nil"/>
        </w:pBdr>
        <w:ind w:left="720"/>
        <w:rPr>
          <w:rFonts w:ascii="Arial" w:eastAsia="Arial" w:hAnsi="Arial" w:cs="Arial"/>
          <w:sz w:val="20"/>
          <w:szCs w:val="20"/>
        </w:rPr>
      </w:pPr>
    </w:p>
    <w:p w14:paraId="55F464AE" w14:textId="2890A8DE" w:rsidR="00876D69" w:rsidRDefault="00A54A83">
      <w:pPr>
        <w:numPr>
          <w:ilvl w:val="0"/>
          <w:numId w:val="2"/>
        </w:numPr>
        <w:ind w:left="1224" w:hanging="864"/>
        <w:rPr>
          <w:rFonts w:ascii="Arial" w:eastAsia="Arial" w:hAnsi="Arial" w:cs="Arial"/>
          <w:sz w:val="20"/>
          <w:szCs w:val="20"/>
        </w:rPr>
      </w:pPr>
      <w:r>
        <w:rPr>
          <w:rFonts w:ascii="Arial" w:eastAsia="Arial" w:hAnsi="Arial" w:cs="Arial"/>
          <w:sz w:val="20"/>
          <w:szCs w:val="20"/>
        </w:rPr>
        <w:t xml:space="preserve">Only bowlers and tournament officials shall be permitted in the settee area.  </w:t>
      </w:r>
      <w:r>
        <w:rPr>
          <w:rFonts w:ascii="Arial" w:eastAsia="Arial" w:hAnsi="Arial" w:cs="Arial"/>
          <w:sz w:val="21"/>
          <w:szCs w:val="21"/>
        </w:rPr>
        <w:t xml:space="preserve">All Coaches must be </w:t>
      </w:r>
      <w:r>
        <w:rPr>
          <w:rFonts w:ascii="Arial" w:eastAsia="Arial" w:hAnsi="Arial" w:cs="Arial"/>
          <w:sz w:val="21"/>
          <w:szCs w:val="21"/>
        </w:rPr>
        <w:br/>
        <w:t xml:space="preserve">wearing their RVP and have completed the safe sport testing </w:t>
      </w:r>
      <w:proofErr w:type="gramStart"/>
      <w:r>
        <w:rPr>
          <w:rFonts w:ascii="Arial" w:eastAsia="Arial" w:hAnsi="Arial" w:cs="Arial"/>
          <w:sz w:val="21"/>
          <w:szCs w:val="21"/>
        </w:rPr>
        <w:t>in order to</w:t>
      </w:r>
      <w:proofErr w:type="gramEnd"/>
      <w:r>
        <w:rPr>
          <w:rFonts w:ascii="Arial" w:eastAsia="Arial" w:hAnsi="Arial" w:cs="Arial"/>
          <w:sz w:val="21"/>
          <w:szCs w:val="21"/>
        </w:rPr>
        <w:t xml:space="preserve"> be coaching any youth </w:t>
      </w:r>
      <w:r>
        <w:rPr>
          <w:rFonts w:ascii="Arial" w:eastAsia="Arial" w:hAnsi="Arial" w:cs="Arial"/>
          <w:sz w:val="21"/>
          <w:szCs w:val="21"/>
        </w:rPr>
        <w:br/>
        <w:t>on the concourse.  If a youth bowler is going to turn 18 prior to the start of sectionals he/she must complete SafeSport testing prior to bowling in the sectional tournament.  If they have not completed SafeSport testing, they will not be allowed to bowl.</w:t>
      </w:r>
    </w:p>
    <w:p w14:paraId="1BC750CA" w14:textId="77777777" w:rsidR="00876D69" w:rsidRDefault="00876D69">
      <w:pPr>
        <w:ind w:left="1260"/>
        <w:rPr>
          <w:rFonts w:ascii="Arial" w:eastAsia="Arial" w:hAnsi="Arial" w:cs="Arial"/>
          <w:sz w:val="21"/>
          <w:szCs w:val="21"/>
        </w:rPr>
      </w:pPr>
    </w:p>
    <w:p w14:paraId="4873063C" w14:textId="77777777" w:rsidR="00876D69" w:rsidRDefault="00876D69">
      <w:pPr>
        <w:rPr>
          <w:rFonts w:ascii="Arial" w:eastAsia="Arial" w:hAnsi="Arial" w:cs="Arial"/>
          <w:sz w:val="20"/>
          <w:szCs w:val="20"/>
        </w:rPr>
      </w:pPr>
    </w:p>
    <w:p w14:paraId="7FC3161E" w14:textId="77777777" w:rsidR="00876D69" w:rsidRDefault="00A54A83">
      <w:pPr>
        <w:numPr>
          <w:ilvl w:val="0"/>
          <w:numId w:val="2"/>
        </w:numPr>
        <w:ind w:left="1224" w:hanging="864"/>
        <w:rPr>
          <w:rFonts w:ascii="Arial" w:eastAsia="Arial" w:hAnsi="Arial" w:cs="Arial"/>
          <w:sz w:val="20"/>
          <w:szCs w:val="20"/>
        </w:rPr>
      </w:pPr>
      <w:r>
        <w:rPr>
          <w:rFonts w:ascii="Arial" w:eastAsia="Arial" w:hAnsi="Arial" w:cs="Arial"/>
          <w:sz w:val="20"/>
          <w:szCs w:val="20"/>
        </w:rPr>
        <w:t>If a tie exists for the last qualifying place in any of the U8, U10, U12, U15, and U18 divisions after the qualifying round the tie will be broken by a one game roll-off. If a tie still exists, a 9</w:t>
      </w:r>
      <w:r>
        <w:rPr>
          <w:rFonts w:ascii="Arial" w:eastAsia="Arial" w:hAnsi="Arial" w:cs="Arial"/>
          <w:sz w:val="20"/>
          <w:szCs w:val="20"/>
          <w:vertAlign w:val="superscript"/>
        </w:rPr>
        <w:t>th</w:t>
      </w:r>
      <w:r>
        <w:rPr>
          <w:rFonts w:ascii="Arial" w:eastAsia="Arial" w:hAnsi="Arial" w:cs="Arial"/>
          <w:sz w:val="20"/>
          <w:szCs w:val="20"/>
        </w:rPr>
        <w:t xml:space="preserve"> and 10</w:t>
      </w:r>
      <w:r>
        <w:rPr>
          <w:rFonts w:ascii="Arial" w:eastAsia="Arial" w:hAnsi="Arial" w:cs="Arial"/>
          <w:sz w:val="20"/>
          <w:szCs w:val="20"/>
          <w:vertAlign w:val="superscript"/>
        </w:rPr>
        <w:t>th</w:t>
      </w:r>
      <w:r>
        <w:rPr>
          <w:rFonts w:ascii="Arial" w:eastAsia="Arial" w:hAnsi="Arial" w:cs="Arial"/>
          <w:sz w:val="20"/>
          <w:szCs w:val="20"/>
        </w:rPr>
        <w:t xml:space="preserve"> frame </w:t>
      </w:r>
      <w:r>
        <w:rPr>
          <w:rFonts w:ascii="Arial" w:eastAsia="Arial" w:hAnsi="Arial" w:cs="Arial"/>
          <w:sz w:val="20"/>
          <w:szCs w:val="20"/>
        </w:rPr>
        <w:br/>
        <w:t xml:space="preserve">roll-off will be used until the tie is broken.                                                                                                                                                                                                                                                       </w:t>
      </w:r>
    </w:p>
    <w:p w14:paraId="7A34736F" w14:textId="77777777" w:rsidR="00876D69" w:rsidRDefault="00876D69">
      <w:pPr>
        <w:ind w:left="360"/>
        <w:rPr>
          <w:rFonts w:ascii="Arial" w:eastAsia="Arial" w:hAnsi="Arial" w:cs="Arial"/>
          <w:sz w:val="20"/>
          <w:szCs w:val="20"/>
        </w:rPr>
      </w:pPr>
    </w:p>
    <w:p w14:paraId="493D50F3" w14:textId="77777777" w:rsidR="00876D69" w:rsidRDefault="00876D69">
      <w:pPr>
        <w:rPr>
          <w:rFonts w:ascii="Arial" w:eastAsia="Arial" w:hAnsi="Arial" w:cs="Arial"/>
          <w:sz w:val="20"/>
          <w:szCs w:val="20"/>
        </w:rPr>
      </w:pPr>
    </w:p>
    <w:p w14:paraId="50575C35" w14:textId="77777777" w:rsidR="00876D69" w:rsidRDefault="00A54A83">
      <w:pPr>
        <w:numPr>
          <w:ilvl w:val="0"/>
          <w:numId w:val="2"/>
        </w:numPr>
        <w:ind w:left="1224" w:hanging="864"/>
        <w:rPr>
          <w:rFonts w:ascii="Arial" w:eastAsia="Arial" w:hAnsi="Arial" w:cs="Arial"/>
          <w:sz w:val="20"/>
          <w:szCs w:val="20"/>
        </w:rPr>
      </w:pPr>
      <w:r>
        <w:rPr>
          <w:rFonts w:ascii="Arial" w:eastAsia="Arial" w:hAnsi="Arial" w:cs="Arial"/>
          <w:sz w:val="20"/>
          <w:szCs w:val="20"/>
        </w:rPr>
        <w:t xml:space="preserve"> Claims for errors in scoring or general playing rules must be made to the tournament director within 30 minutes after completion of the bowler’s squad.  The tournament director shall rule upon questionable errors.  All other protests must be confirmed in writing to the tournament director within 72 hours or </w:t>
      </w:r>
      <w:r>
        <w:rPr>
          <w:rFonts w:ascii="Arial" w:eastAsia="Arial" w:hAnsi="Arial" w:cs="Arial"/>
          <w:sz w:val="20"/>
          <w:szCs w:val="20"/>
        </w:rPr>
        <w:br/>
        <w:t xml:space="preserve">before the awards are given out.  Each protest under this rule must be </w:t>
      </w:r>
      <w:proofErr w:type="gramStart"/>
      <w:r>
        <w:rPr>
          <w:rFonts w:ascii="Arial" w:eastAsia="Arial" w:hAnsi="Arial" w:cs="Arial"/>
          <w:sz w:val="20"/>
          <w:szCs w:val="20"/>
        </w:rPr>
        <w:t>specific in itself</w:t>
      </w:r>
      <w:proofErr w:type="gramEnd"/>
      <w:r>
        <w:rPr>
          <w:rFonts w:ascii="Arial" w:eastAsia="Arial" w:hAnsi="Arial" w:cs="Arial"/>
          <w:sz w:val="20"/>
          <w:szCs w:val="20"/>
        </w:rPr>
        <w:t>.</w:t>
      </w:r>
      <w:r>
        <w:rPr>
          <w:rFonts w:ascii="Arial" w:eastAsia="Arial" w:hAnsi="Arial" w:cs="Arial"/>
          <w:sz w:val="20"/>
          <w:szCs w:val="20"/>
        </w:rPr>
        <w:br/>
      </w:r>
    </w:p>
    <w:p w14:paraId="4279469A" w14:textId="77777777" w:rsidR="00876D69" w:rsidRDefault="00876D69">
      <w:pPr>
        <w:rPr>
          <w:rFonts w:ascii="Arial" w:eastAsia="Arial" w:hAnsi="Arial" w:cs="Arial"/>
          <w:sz w:val="20"/>
          <w:szCs w:val="20"/>
        </w:rPr>
      </w:pPr>
    </w:p>
    <w:p w14:paraId="41966A9F" w14:textId="77777777" w:rsidR="00876D69" w:rsidRDefault="00A54A83">
      <w:pPr>
        <w:numPr>
          <w:ilvl w:val="0"/>
          <w:numId w:val="2"/>
        </w:numPr>
        <w:ind w:left="1224" w:hanging="864"/>
        <w:rPr>
          <w:rFonts w:ascii="Arial" w:eastAsia="Arial" w:hAnsi="Arial" w:cs="Arial"/>
          <w:sz w:val="20"/>
          <w:szCs w:val="20"/>
        </w:rPr>
      </w:pPr>
      <w:r>
        <w:rPr>
          <w:rFonts w:ascii="Arial" w:eastAsia="Arial" w:hAnsi="Arial" w:cs="Arial"/>
          <w:sz w:val="20"/>
          <w:szCs w:val="20"/>
        </w:rPr>
        <w:t xml:space="preserve">Scholarships will be awarded to all advancers to scratch match play in divisions U12, U15, and U18. Monies will be sent to and managed by the SMART program. </w:t>
      </w:r>
    </w:p>
    <w:p w14:paraId="42852616" w14:textId="77777777" w:rsidR="00876D69" w:rsidRDefault="00876D69">
      <w:pPr>
        <w:ind w:left="360"/>
        <w:rPr>
          <w:rFonts w:ascii="Arial" w:eastAsia="Arial" w:hAnsi="Arial" w:cs="Arial"/>
          <w:sz w:val="20"/>
          <w:szCs w:val="20"/>
        </w:rPr>
      </w:pPr>
    </w:p>
    <w:p w14:paraId="0912E90C" w14:textId="77777777" w:rsidR="00876D69" w:rsidRDefault="00A54A83">
      <w:pPr>
        <w:numPr>
          <w:ilvl w:val="0"/>
          <w:numId w:val="2"/>
        </w:numPr>
        <w:ind w:left="1224" w:hanging="864"/>
        <w:rPr>
          <w:rFonts w:ascii="Arial" w:eastAsia="Arial" w:hAnsi="Arial" w:cs="Arial"/>
          <w:sz w:val="20"/>
          <w:szCs w:val="20"/>
        </w:rPr>
      </w:pPr>
      <w:r>
        <w:rPr>
          <w:rFonts w:ascii="Arial" w:eastAsia="Arial" w:hAnsi="Arial" w:cs="Arial"/>
          <w:sz w:val="20"/>
          <w:szCs w:val="20"/>
        </w:rPr>
        <w:t xml:space="preserve">The </w:t>
      </w:r>
      <w:proofErr w:type="gramStart"/>
      <w:r>
        <w:rPr>
          <w:rFonts w:ascii="Arial" w:eastAsia="Arial" w:hAnsi="Arial" w:cs="Arial"/>
          <w:sz w:val="20"/>
          <w:szCs w:val="20"/>
        </w:rPr>
        <w:t>first place</w:t>
      </w:r>
      <w:proofErr w:type="gramEnd"/>
      <w:r>
        <w:rPr>
          <w:rFonts w:ascii="Arial" w:eastAsia="Arial" w:hAnsi="Arial" w:cs="Arial"/>
          <w:sz w:val="20"/>
          <w:szCs w:val="20"/>
        </w:rPr>
        <w:t xml:space="preserve"> winners in the Girls and Boys U12, U15, and U18 Divisions will advance to the 2025 Junior Gold Championships to be held in</w:t>
      </w:r>
      <w:r>
        <w:rPr>
          <w:rFonts w:ascii="Arial" w:eastAsia="Arial" w:hAnsi="Arial" w:cs="Arial"/>
          <w:b/>
          <w:sz w:val="20"/>
          <w:szCs w:val="20"/>
        </w:rPr>
        <w:t xml:space="preserve"> Green Bay, WI, July 11 – 19, 2025</w:t>
      </w:r>
      <w:r>
        <w:rPr>
          <w:rFonts w:ascii="Arial" w:eastAsia="Arial" w:hAnsi="Arial" w:cs="Arial"/>
          <w:sz w:val="20"/>
          <w:szCs w:val="20"/>
        </w:rPr>
        <w:t xml:space="preserve">. Advancers must be </w:t>
      </w:r>
      <w:r>
        <w:rPr>
          <w:rFonts w:ascii="Arial" w:eastAsia="Arial" w:hAnsi="Arial" w:cs="Arial"/>
          <w:b/>
          <w:sz w:val="20"/>
          <w:szCs w:val="20"/>
        </w:rPr>
        <w:t>USBC</w:t>
      </w:r>
      <w:r>
        <w:rPr>
          <w:rFonts w:ascii="Arial" w:eastAsia="Arial" w:hAnsi="Arial" w:cs="Arial"/>
          <w:sz w:val="20"/>
          <w:szCs w:val="20"/>
        </w:rPr>
        <w:t xml:space="preserve"> </w:t>
      </w:r>
      <w:r>
        <w:rPr>
          <w:rFonts w:ascii="Arial" w:eastAsia="Arial" w:hAnsi="Arial" w:cs="Arial"/>
          <w:b/>
          <w:sz w:val="20"/>
          <w:szCs w:val="20"/>
        </w:rPr>
        <w:t>Junior Gold m</w:t>
      </w:r>
      <w:r>
        <w:rPr>
          <w:rFonts w:ascii="Arial" w:eastAsia="Arial" w:hAnsi="Arial" w:cs="Arial"/>
          <w:sz w:val="20"/>
          <w:szCs w:val="20"/>
        </w:rPr>
        <w:t>embers or be eligible and purchase a membership prior to June 1, 2025. These athletes will compete for additional scholarships available to all the athletes at the championships, as well as other prizes and awards.  (No travel reimbursement or stipend will be provided for these athletes from USBC).  All U.S. citizens are vying for a spot on the Junior TEAM USA 2025 to represent the United States in national and international competition.  If the 1</w:t>
      </w:r>
      <w:r>
        <w:rPr>
          <w:rFonts w:ascii="Arial" w:eastAsia="Arial" w:hAnsi="Arial" w:cs="Arial"/>
          <w:sz w:val="20"/>
          <w:szCs w:val="20"/>
          <w:vertAlign w:val="superscript"/>
        </w:rPr>
        <w:t>st</w:t>
      </w:r>
      <w:r>
        <w:rPr>
          <w:rFonts w:ascii="Arial" w:eastAsia="Arial" w:hAnsi="Arial" w:cs="Arial"/>
          <w:sz w:val="20"/>
          <w:szCs w:val="20"/>
        </w:rPr>
        <w:t xml:space="preserve"> place winners are unwilling/unable to become a Junior Gold member and will not attend the Junior Gold Championships, the athlete will still retain the state scholarship, but the berth to the Junior Gold Championships will be awarded to the next eligible athlete. Any fundraising money awarded will go with the bowler who took first in their division to offset travel expenses to Junior Gold.</w:t>
      </w:r>
    </w:p>
    <w:p w14:paraId="37D18EFA" w14:textId="3FC19845" w:rsidR="009C7828" w:rsidRDefault="009C7828" w:rsidP="009C7828">
      <w:pPr>
        <w:ind w:left="1224"/>
        <w:rPr>
          <w:rFonts w:ascii="Arial" w:eastAsia="Arial" w:hAnsi="Arial" w:cs="Arial"/>
          <w:sz w:val="20"/>
          <w:szCs w:val="20"/>
        </w:rPr>
      </w:pPr>
      <w:proofErr w:type="gramStart"/>
      <w:r w:rsidRPr="009C7828">
        <w:rPr>
          <w:rFonts w:ascii="Arial" w:eastAsia="Arial" w:hAnsi="Arial" w:cs="Arial"/>
          <w:sz w:val="20"/>
          <w:szCs w:val="20"/>
        </w:rPr>
        <w:t>In the event that</w:t>
      </w:r>
      <w:proofErr w:type="gramEnd"/>
      <w:r w:rsidRPr="009C7828">
        <w:rPr>
          <w:rFonts w:ascii="Arial" w:eastAsia="Arial" w:hAnsi="Arial" w:cs="Arial"/>
          <w:sz w:val="20"/>
          <w:szCs w:val="20"/>
        </w:rPr>
        <w:t xml:space="preserve"> a qualifier needs to be replaced and there is a tie to determine who will advance to the Junior Gold Championships, the high game from the qualifying scores will determine who will advance. If the high score for each is the same, the next subsequent high score will be used until the tie is broken.</w:t>
      </w:r>
    </w:p>
    <w:p w14:paraId="358316AD" w14:textId="77777777" w:rsidR="00876D69" w:rsidRDefault="00A54A83">
      <w:pPr>
        <w:ind w:left="360"/>
        <w:rPr>
          <w:rFonts w:ascii="Arial" w:eastAsia="Arial" w:hAnsi="Arial" w:cs="Arial"/>
          <w:sz w:val="20"/>
          <w:szCs w:val="20"/>
        </w:rPr>
      </w:pPr>
      <w:r>
        <w:rPr>
          <w:rFonts w:ascii="Arial" w:eastAsia="Arial" w:hAnsi="Arial" w:cs="Arial"/>
          <w:sz w:val="20"/>
          <w:szCs w:val="20"/>
        </w:rPr>
        <w:t xml:space="preserve"> </w:t>
      </w:r>
    </w:p>
    <w:p w14:paraId="0109AFDC" w14:textId="77777777" w:rsidR="00876D69" w:rsidRDefault="00A54A83">
      <w:pPr>
        <w:numPr>
          <w:ilvl w:val="0"/>
          <w:numId w:val="2"/>
        </w:numPr>
        <w:ind w:left="1224" w:hanging="864"/>
        <w:rPr>
          <w:rFonts w:ascii="Arial" w:eastAsia="Arial" w:hAnsi="Arial" w:cs="Arial"/>
          <w:sz w:val="20"/>
          <w:szCs w:val="20"/>
        </w:rPr>
      </w:pPr>
      <w:r>
        <w:rPr>
          <w:rFonts w:ascii="Arial" w:eastAsia="Arial" w:hAnsi="Arial" w:cs="Arial"/>
          <w:sz w:val="20"/>
          <w:szCs w:val="20"/>
        </w:rPr>
        <w:t xml:space="preserve">Fundraising will be held during the sectionals and state finals to help offset travel expenses for all                                                                               advancers to the Junior Gold national finals.  Any monies raised will be divided evenly among all the advancers who attend the national finals, subject to receipts for travel expenses being received within 30 days of the event.  </w:t>
      </w:r>
    </w:p>
    <w:p w14:paraId="6BAC498F" w14:textId="77777777" w:rsidR="00876D69" w:rsidRDefault="00876D69">
      <w:pPr>
        <w:rPr>
          <w:rFonts w:ascii="Arial" w:eastAsia="Arial" w:hAnsi="Arial" w:cs="Arial"/>
          <w:sz w:val="20"/>
          <w:szCs w:val="20"/>
        </w:rPr>
      </w:pPr>
    </w:p>
    <w:p w14:paraId="4B8EED75" w14:textId="77777777" w:rsidR="00876D69" w:rsidRDefault="00A54A83">
      <w:pPr>
        <w:numPr>
          <w:ilvl w:val="0"/>
          <w:numId w:val="2"/>
        </w:numPr>
        <w:ind w:left="1224" w:hanging="864"/>
        <w:rPr>
          <w:rFonts w:ascii="Arial" w:eastAsia="Arial" w:hAnsi="Arial" w:cs="Arial"/>
          <w:sz w:val="20"/>
          <w:szCs w:val="20"/>
        </w:rPr>
      </w:pPr>
      <w:r>
        <w:rPr>
          <w:rFonts w:ascii="Arial" w:eastAsia="Arial" w:hAnsi="Arial" w:cs="Arial"/>
          <w:sz w:val="20"/>
          <w:szCs w:val="20"/>
        </w:rPr>
        <w:t xml:space="preserve">All deadlines are firm, and all eligible entries must be to the tournament director by the appropriate deadline.  All information will be ineligible for consideration and will be returned by the Tournament Director. (USBC Rule # 312) All matters in these rules and regulations shall be determined by the Washington State Pepsi Tournament Director.  The Tournament director has the right to modify/change formats as needed.  </w:t>
      </w:r>
      <w:r>
        <w:rPr>
          <w:rFonts w:ascii="Arial" w:eastAsia="Arial" w:hAnsi="Arial" w:cs="Arial"/>
          <w:b/>
          <w:sz w:val="20"/>
          <w:szCs w:val="20"/>
        </w:rPr>
        <w:t>The USBC National Pepsi Youth Championships Tournament Committee reserves the right to accept or reject any participant.</w:t>
      </w:r>
      <w:r>
        <w:rPr>
          <w:rFonts w:ascii="Arial" w:eastAsia="Arial" w:hAnsi="Arial" w:cs="Arial"/>
          <w:sz w:val="20"/>
          <w:szCs w:val="20"/>
        </w:rPr>
        <w:t xml:space="preserve"> </w:t>
      </w:r>
    </w:p>
    <w:p w14:paraId="45388648" w14:textId="77777777" w:rsidR="00876D69" w:rsidRDefault="00876D69">
      <w:pPr>
        <w:rPr>
          <w:rFonts w:ascii="Arial" w:eastAsia="Arial" w:hAnsi="Arial" w:cs="Arial"/>
          <w:sz w:val="20"/>
          <w:szCs w:val="20"/>
        </w:rPr>
      </w:pPr>
    </w:p>
    <w:p w14:paraId="24845DC3" w14:textId="77777777" w:rsidR="00876D69" w:rsidRPr="009C7828" w:rsidRDefault="00A54A83">
      <w:pPr>
        <w:ind w:left="720" w:firstLine="360"/>
        <w:rPr>
          <w:rFonts w:ascii="Arial" w:eastAsia="Arial" w:hAnsi="Arial" w:cs="Arial"/>
          <w:b/>
          <w:sz w:val="18"/>
          <w:szCs w:val="18"/>
        </w:rPr>
      </w:pPr>
      <w:r w:rsidRPr="009C7828">
        <w:rPr>
          <w:rFonts w:ascii="Arial" w:eastAsia="Arial" w:hAnsi="Arial" w:cs="Arial"/>
          <w:b/>
          <w:sz w:val="18"/>
          <w:szCs w:val="18"/>
        </w:rPr>
        <w:t>Tournament Director:</w:t>
      </w:r>
    </w:p>
    <w:p w14:paraId="050DC102" w14:textId="77777777" w:rsidR="00876D69" w:rsidRPr="009C7828" w:rsidRDefault="00A54A83">
      <w:pPr>
        <w:ind w:left="720" w:firstLine="360"/>
        <w:rPr>
          <w:rFonts w:ascii="Arial" w:eastAsia="Arial" w:hAnsi="Arial" w:cs="Arial"/>
          <w:sz w:val="18"/>
          <w:szCs w:val="18"/>
        </w:rPr>
      </w:pPr>
      <w:r w:rsidRPr="009C7828">
        <w:rPr>
          <w:rFonts w:ascii="Arial" w:eastAsia="Arial" w:hAnsi="Arial" w:cs="Arial"/>
          <w:sz w:val="18"/>
          <w:szCs w:val="18"/>
        </w:rPr>
        <w:t>Cassandra Chalmers</w:t>
      </w:r>
      <w:r w:rsidRPr="009C7828">
        <w:rPr>
          <w:rFonts w:ascii="Arial" w:eastAsia="Arial" w:hAnsi="Arial" w:cs="Arial"/>
          <w:sz w:val="18"/>
          <w:szCs w:val="18"/>
        </w:rPr>
        <w:tab/>
      </w:r>
      <w:r w:rsidRPr="009C7828">
        <w:rPr>
          <w:rFonts w:ascii="Arial" w:eastAsia="Arial" w:hAnsi="Arial" w:cs="Arial"/>
          <w:sz w:val="18"/>
          <w:szCs w:val="18"/>
        </w:rPr>
        <w:tab/>
      </w:r>
      <w:r w:rsidRPr="009C7828">
        <w:rPr>
          <w:rFonts w:ascii="Arial" w:eastAsia="Arial" w:hAnsi="Arial" w:cs="Arial"/>
          <w:sz w:val="18"/>
          <w:szCs w:val="18"/>
        </w:rPr>
        <w:tab/>
        <w:t xml:space="preserve">            Phone: (360) 790-4090</w:t>
      </w:r>
    </w:p>
    <w:p w14:paraId="7BB221EB" w14:textId="77777777" w:rsidR="00876D69" w:rsidRPr="009C7828" w:rsidRDefault="00A54A83">
      <w:pPr>
        <w:ind w:left="720" w:firstLine="360"/>
        <w:rPr>
          <w:rFonts w:ascii="Arial" w:eastAsia="Arial" w:hAnsi="Arial" w:cs="Arial"/>
          <w:sz w:val="18"/>
          <w:szCs w:val="18"/>
        </w:rPr>
      </w:pPr>
      <w:r w:rsidRPr="009C7828">
        <w:rPr>
          <w:rFonts w:ascii="Arial" w:eastAsia="Arial" w:hAnsi="Arial" w:cs="Arial"/>
          <w:sz w:val="18"/>
          <w:szCs w:val="18"/>
        </w:rPr>
        <w:t>PO Box 141</w:t>
      </w:r>
      <w:r w:rsidRPr="009C7828">
        <w:rPr>
          <w:rFonts w:ascii="Arial" w:eastAsia="Arial" w:hAnsi="Arial" w:cs="Arial"/>
          <w:sz w:val="18"/>
          <w:szCs w:val="18"/>
        </w:rPr>
        <w:tab/>
      </w:r>
      <w:r w:rsidRPr="009C7828">
        <w:rPr>
          <w:rFonts w:ascii="Arial" w:eastAsia="Arial" w:hAnsi="Arial" w:cs="Arial"/>
          <w:sz w:val="18"/>
          <w:szCs w:val="18"/>
        </w:rPr>
        <w:tab/>
        <w:t xml:space="preserve">                         </w:t>
      </w:r>
      <w:r w:rsidRPr="009C7828">
        <w:rPr>
          <w:rFonts w:ascii="Arial" w:eastAsia="Arial" w:hAnsi="Arial" w:cs="Arial"/>
          <w:sz w:val="18"/>
          <w:szCs w:val="18"/>
        </w:rPr>
        <w:tab/>
      </w:r>
      <w:r w:rsidRPr="009C7828">
        <w:rPr>
          <w:rFonts w:ascii="Arial" w:eastAsia="Arial" w:hAnsi="Arial" w:cs="Arial"/>
          <w:sz w:val="18"/>
          <w:szCs w:val="18"/>
        </w:rPr>
        <w:tab/>
      </w:r>
      <w:r w:rsidRPr="009C7828">
        <w:rPr>
          <w:rFonts w:ascii="Arial" w:eastAsia="Arial" w:hAnsi="Arial" w:cs="Arial"/>
          <w:sz w:val="18"/>
          <w:szCs w:val="18"/>
        </w:rPr>
        <w:tab/>
      </w:r>
      <w:r w:rsidRPr="009C7828">
        <w:rPr>
          <w:rFonts w:ascii="Arial" w:eastAsia="Arial" w:hAnsi="Arial" w:cs="Arial"/>
          <w:sz w:val="18"/>
          <w:szCs w:val="18"/>
        </w:rPr>
        <w:tab/>
        <w:t xml:space="preserve">        </w:t>
      </w:r>
    </w:p>
    <w:p w14:paraId="7BCC3D69" w14:textId="77777777" w:rsidR="00876D69" w:rsidRPr="009C7828" w:rsidRDefault="00A54A83">
      <w:pPr>
        <w:ind w:left="720" w:firstLine="360"/>
        <w:rPr>
          <w:rFonts w:ascii="Arial" w:eastAsia="Arial" w:hAnsi="Arial" w:cs="Arial"/>
          <w:sz w:val="18"/>
          <w:szCs w:val="18"/>
        </w:rPr>
      </w:pPr>
      <w:r w:rsidRPr="009C7828">
        <w:rPr>
          <w:rFonts w:ascii="Arial" w:eastAsia="Arial" w:hAnsi="Arial" w:cs="Arial"/>
          <w:sz w:val="18"/>
          <w:szCs w:val="18"/>
        </w:rPr>
        <w:t>Silver Creek, WA 98585.                                          Email: bowwlerrdiva@gmail.com</w:t>
      </w:r>
      <w:r w:rsidRPr="009C7828">
        <w:rPr>
          <w:rFonts w:ascii="Arial" w:eastAsia="Arial" w:hAnsi="Arial" w:cs="Arial"/>
          <w:sz w:val="18"/>
          <w:szCs w:val="18"/>
        </w:rPr>
        <w:tab/>
      </w:r>
      <w:r w:rsidRPr="009C7828">
        <w:rPr>
          <w:rFonts w:ascii="Arial" w:eastAsia="Arial" w:hAnsi="Arial" w:cs="Arial"/>
          <w:sz w:val="18"/>
          <w:szCs w:val="18"/>
        </w:rPr>
        <w:tab/>
      </w:r>
      <w:r w:rsidRPr="009C7828">
        <w:rPr>
          <w:rFonts w:ascii="Arial" w:eastAsia="Arial" w:hAnsi="Arial" w:cs="Arial"/>
          <w:sz w:val="18"/>
          <w:szCs w:val="18"/>
        </w:rPr>
        <w:tab/>
      </w:r>
    </w:p>
    <w:p w14:paraId="655CEDE3" w14:textId="77777777" w:rsidR="00876D69" w:rsidRPr="009C7828" w:rsidRDefault="00876D69">
      <w:pPr>
        <w:ind w:firstLine="720"/>
        <w:rPr>
          <w:rFonts w:ascii="Arial" w:eastAsia="Arial" w:hAnsi="Arial" w:cs="Arial"/>
          <w:sz w:val="18"/>
          <w:szCs w:val="18"/>
        </w:rPr>
      </w:pPr>
    </w:p>
    <w:p w14:paraId="391F0A56" w14:textId="77777777" w:rsidR="00876D69" w:rsidRPr="009C7828" w:rsidRDefault="00A54A83">
      <w:pPr>
        <w:ind w:left="540"/>
        <w:rPr>
          <w:sz w:val="18"/>
          <w:szCs w:val="18"/>
        </w:rPr>
      </w:pPr>
      <w:r w:rsidRPr="009C7828">
        <w:rPr>
          <w:rFonts w:ascii="Arial" w:eastAsia="Arial" w:hAnsi="Arial" w:cs="Arial"/>
          <w:b/>
          <w:sz w:val="18"/>
          <w:szCs w:val="18"/>
        </w:rPr>
        <w:t xml:space="preserve">Tournament information and complete results will be available on our Web site: </w:t>
      </w:r>
      <w:hyperlink r:id="rId10">
        <w:r w:rsidRPr="009C7828">
          <w:rPr>
            <w:sz w:val="18"/>
            <w:szCs w:val="18"/>
            <w:u w:val="single"/>
          </w:rPr>
          <w:t>www.wsusbc.net</w:t>
        </w:r>
      </w:hyperlink>
      <w:r w:rsidRPr="009C7828">
        <w:rPr>
          <w:color w:val="0000FF"/>
          <w:sz w:val="18"/>
          <w:szCs w:val="18"/>
        </w:rPr>
        <w:t xml:space="preserve"> and </w:t>
      </w:r>
      <w:r w:rsidRPr="009C7828">
        <w:rPr>
          <w:color w:val="0000FF"/>
          <w:sz w:val="18"/>
          <w:szCs w:val="18"/>
          <w:u w:val="single"/>
        </w:rPr>
        <w:t>tournamentbowl.com.</w:t>
      </w:r>
      <w:r w:rsidRPr="009C7828">
        <w:rPr>
          <w:color w:val="0000FF"/>
          <w:sz w:val="18"/>
          <w:szCs w:val="18"/>
        </w:rPr>
        <w:t xml:space="preserve"> </w:t>
      </w:r>
    </w:p>
    <w:sectPr w:rsidR="00876D69" w:rsidRPr="009C7828">
      <w:headerReference w:type="default" r:id="rId1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F3767" w14:textId="77777777" w:rsidR="00A54A83" w:rsidRDefault="00A54A83">
      <w:r>
        <w:separator/>
      </w:r>
    </w:p>
  </w:endnote>
  <w:endnote w:type="continuationSeparator" w:id="0">
    <w:p w14:paraId="727C8077" w14:textId="77777777" w:rsidR="00A54A83" w:rsidRDefault="00A5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F9DBB" w14:textId="77777777" w:rsidR="00876D69" w:rsidRDefault="00A54A83">
    <w:pPr>
      <w:pBdr>
        <w:top w:val="nil"/>
        <w:left w:val="nil"/>
        <w:bottom w:val="nil"/>
        <w:right w:val="nil"/>
        <w:between w:val="nil"/>
      </w:pBdr>
      <w:tabs>
        <w:tab w:val="center" w:pos="4320"/>
        <w:tab w:val="right" w:pos="8640"/>
      </w:tabs>
      <w:jc w:val="center"/>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5270D" w14:textId="77777777" w:rsidR="00A54A83" w:rsidRDefault="00A54A83">
      <w:r>
        <w:separator/>
      </w:r>
    </w:p>
  </w:footnote>
  <w:footnote w:type="continuationSeparator" w:id="0">
    <w:p w14:paraId="1C77F031" w14:textId="77777777" w:rsidR="00A54A83" w:rsidRDefault="00A54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5F49" w14:textId="77777777" w:rsidR="00876D69" w:rsidRDefault="00A54A83">
    <w:pPr>
      <w:pBdr>
        <w:top w:val="nil"/>
        <w:left w:val="nil"/>
        <w:bottom w:val="nil"/>
        <w:right w:val="nil"/>
        <w:between w:val="nil"/>
      </w:pBdr>
      <w:tabs>
        <w:tab w:val="center" w:pos="4320"/>
        <w:tab w:val="right" w:pos="8640"/>
      </w:tabs>
      <w:jc w:val="center"/>
      <w:rPr>
        <w:b/>
        <w:sz w:val="36"/>
        <w:szCs w:val="36"/>
      </w:rPr>
    </w:pPr>
    <w:r>
      <w:rPr>
        <w:b/>
        <w:sz w:val="36"/>
        <w:szCs w:val="36"/>
      </w:rPr>
      <w:t>2025 Washington State USBC Pepsi Youth Championships</w:t>
    </w:r>
  </w:p>
  <w:p w14:paraId="71EB51C7" w14:textId="77777777" w:rsidR="00876D69" w:rsidRDefault="00A54A83">
    <w:pPr>
      <w:pBdr>
        <w:top w:val="nil"/>
        <w:left w:val="nil"/>
        <w:bottom w:val="nil"/>
        <w:right w:val="nil"/>
        <w:between w:val="nil"/>
      </w:pBdr>
      <w:tabs>
        <w:tab w:val="center" w:pos="4320"/>
        <w:tab w:val="right" w:pos="8640"/>
      </w:tabs>
      <w:jc w:val="center"/>
    </w:pPr>
    <w:r>
      <w:rPr>
        <w:b/>
        <w:sz w:val="32"/>
        <w:szCs w:val="32"/>
      </w:rPr>
      <w:t>STATE FINALS COMPETITION RULES AND FORMAT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803F4"/>
    <w:multiLevelType w:val="multilevel"/>
    <w:tmpl w:val="BA5250B0"/>
    <w:lvl w:ilvl="0">
      <w:start w:val="1"/>
      <w:numFmt w:val="decimal"/>
      <w:lvlText w:val="%1."/>
      <w:lvlJc w:val="left"/>
      <w:pPr>
        <w:ind w:left="660" w:hanging="300"/>
      </w:pPr>
      <w:rPr>
        <w:rFonts w:ascii="Arial" w:eastAsia="Arial" w:hAnsi="Arial" w:cs="Arial"/>
        <w:sz w:val="20"/>
        <w:szCs w:val="20"/>
        <w:vertAlign w:val="baseline"/>
      </w:rPr>
    </w:lvl>
    <w:lvl w:ilvl="1">
      <w:start w:val="1"/>
      <w:numFmt w:val="lowerLetter"/>
      <w:lvlText w:val="%2."/>
      <w:lvlJc w:val="left"/>
      <w:pPr>
        <w:ind w:left="1440" w:hanging="360"/>
      </w:pPr>
      <w:rPr>
        <w:rFonts w:ascii="Arial" w:eastAsia="Arial" w:hAnsi="Arial" w:cs="Arial"/>
        <w:sz w:val="20"/>
        <w:szCs w:val="20"/>
        <w:vertAlign w:val="baseline"/>
      </w:rPr>
    </w:lvl>
    <w:lvl w:ilvl="2">
      <w:start w:val="1"/>
      <w:numFmt w:val="lowerRoman"/>
      <w:lvlText w:val="%3."/>
      <w:lvlJc w:val="left"/>
      <w:pPr>
        <w:ind w:left="2261" w:hanging="397"/>
      </w:pPr>
      <w:rPr>
        <w:rFonts w:ascii="Arial" w:eastAsia="Arial" w:hAnsi="Arial" w:cs="Arial"/>
        <w:sz w:val="20"/>
        <w:szCs w:val="20"/>
        <w:vertAlign w:val="baseline"/>
      </w:rPr>
    </w:lvl>
    <w:lvl w:ilvl="3">
      <w:start w:val="1"/>
      <w:numFmt w:val="decimal"/>
      <w:lvlText w:val="%4."/>
      <w:lvlJc w:val="left"/>
      <w:pPr>
        <w:ind w:left="2820" w:hanging="300"/>
      </w:pPr>
      <w:rPr>
        <w:rFonts w:ascii="Arial" w:eastAsia="Arial" w:hAnsi="Arial" w:cs="Arial"/>
        <w:sz w:val="20"/>
        <w:szCs w:val="20"/>
        <w:vertAlign w:val="baseline"/>
      </w:rPr>
    </w:lvl>
    <w:lvl w:ilvl="4">
      <w:start w:val="1"/>
      <w:numFmt w:val="lowerLetter"/>
      <w:lvlText w:val="%5."/>
      <w:lvlJc w:val="left"/>
      <w:pPr>
        <w:ind w:left="3540" w:hanging="300"/>
      </w:pPr>
      <w:rPr>
        <w:rFonts w:ascii="Arial" w:eastAsia="Arial" w:hAnsi="Arial" w:cs="Arial"/>
        <w:sz w:val="20"/>
        <w:szCs w:val="20"/>
        <w:vertAlign w:val="baseline"/>
      </w:rPr>
    </w:lvl>
    <w:lvl w:ilvl="5">
      <w:start w:val="1"/>
      <w:numFmt w:val="lowerRoman"/>
      <w:lvlText w:val="%6."/>
      <w:lvlJc w:val="left"/>
      <w:pPr>
        <w:ind w:left="4271" w:hanging="246"/>
      </w:pPr>
      <w:rPr>
        <w:rFonts w:ascii="Arial" w:eastAsia="Arial" w:hAnsi="Arial" w:cs="Arial"/>
        <w:sz w:val="20"/>
        <w:szCs w:val="20"/>
        <w:vertAlign w:val="baseline"/>
      </w:rPr>
    </w:lvl>
    <w:lvl w:ilvl="6">
      <w:start w:val="1"/>
      <w:numFmt w:val="decimal"/>
      <w:lvlText w:val="%7."/>
      <w:lvlJc w:val="left"/>
      <w:pPr>
        <w:ind w:left="4980" w:hanging="300"/>
      </w:pPr>
      <w:rPr>
        <w:rFonts w:ascii="Arial" w:eastAsia="Arial" w:hAnsi="Arial" w:cs="Arial"/>
        <w:sz w:val="20"/>
        <w:szCs w:val="20"/>
        <w:vertAlign w:val="baseline"/>
      </w:rPr>
    </w:lvl>
    <w:lvl w:ilvl="7">
      <w:start w:val="1"/>
      <w:numFmt w:val="lowerLetter"/>
      <w:lvlText w:val="%8."/>
      <w:lvlJc w:val="left"/>
      <w:pPr>
        <w:ind w:left="5700" w:hanging="300"/>
      </w:pPr>
      <w:rPr>
        <w:rFonts w:ascii="Arial" w:eastAsia="Arial" w:hAnsi="Arial" w:cs="Arial"/>
        <w:sz w:val="20"/>
        <w:szCs w:val="20"/>
        <w:vertAlign w:val="baseline"/>
      </w:rPr>
    </w:lvl>
    <w:lvl w:ilvl="8">
      <w:start w:val="1"/>
      <w:numFmt w:val="lowerRoman"/>
      <w:lvlText w:val="%9."/>
      <w:lvlJc w:val="left"/>
      <w:pPr>
        <w:ind w:left="6431" w:hanging="247"/>
      </w:pPr>
      <w:rPr>
        <w:rFonts w:ascii="Arial" w:eastAsia="Arial" w:hAnsi="Arial" w:cs="Arial"/>
        <w:sz w:val="20"/>
        <w:szCs w:val="20"/>
        <w:vertAlign w:val="baseline"/>
      </w:rPr>
    </w:lvl>
  </w:abstractNum>
  <w:abstractNum w:abstractNumId="1" w15:restartNumberingAfterBreak="0">
    <w:nsid w:val="6066022A"/>
    <w:multiLevelType w:val="multilevel"/>
    <w:tmpl w:val="831A10E0"/>
    <w:lvl w:ilvl="0">
      <w:start w:val="1"/>
      <w:numFmt w:val="decimal"/>
      <w:lvlText w:val="%1."/>
      <w:lvlJc w:val="left"/>
      <w:pPr>
        <w:ind w:left="1080" w:hanging="720"/>
      </w:pPr>
      <w:rPr>
        <w:rFonts w:ascii="Arial" w:eastAsia="Arial" w:hAnsi="Arial" w:cs="Arial"/>
        <w:sz w:val="20"/>
        <w:szCs w:val="20"/>
        <w:vertAlign w:val="baseline"/>
      </w:rPr>
    </w:lvl>
    <w:lvl w:ilvl="1">
      <w:start w:val="1"/>
      <w:numFmt w:val="lowerLetter"/>
      <w:lvlText w:val="%2."/>
      <w:lvlJc w:val="left"/>
      <w:pPr>
        <w:ind w:left="1380" w:hanging="300"/>
      </w:pPr>
      <w:rPr>
        <w:rFonts w:ascii="Arial" w:eastAsia="Arial" w:hAnsi="Arial" w:cs="Arial"/>
        <w:sz w:val="20"/>
        <w:szCs w:val="20"/>
        <w:vertAlign w:val="baseline"/>
      </w:rPr>
    </w:lvl>
    <w:lvl w:ilvl="2">
      <w:start w:val="1"/>
      <w:numFmt w:val="lowerRoman"/>
      <w:lvlText w:val="%3."/>
      <w:lvlJc w:val="left"/>
      <w:pPr>
        <w:ind w:left="2111" w:hanging="247"/>
      </w:pPr>
      <w:rPr>
        <w:rFonts w:ascii="Arial" w:eastAsia="Arial" w:hAnsi="Arial" w:cs="Arial"/>
        <w:sz w:val="20"/>
        <w:szCs w:val="20"/>
        <w:vertAlign w:val="baseline"/>
      </w:rPr>
    </w:lvl>
    <w:lvl w:ilvl="3">
      <w:start w:val="1"/>
      <w:numFmt w:val="decimal"/>
      <w:lvlText w:val="%4."/>
      <w:lvlJc w:val="left"/>
      <w:pPr>
        <w:ind w:left="2820" w:hanging="300"/>
      </w:pPr>
      <w:rPr>
        <w:rFonts w:ascii="Arial" w:eastAsia="Arial" w:hAnsi="Arial" w:cs="Arial"/>
        <w:sz w:val="20"/>
        <w:szCs w:val="20"/>
        <w:vertAlign w:val="baseline"/>
      </w:rPr>
    </w:lvl>
    <w:lvl w:ilvl="4">
      <w:start w:val="1"/>
      <w:numFmt w:val="lowerLetter"/>
      <w:lvlText w:val="%5."/>
      <w:lvlJc w:val="left"/>
      <w:pPr>
        <w:ind w:left="3540" w:hanging="300"/>
      </w:pPr>
      <w:rPr>
        <w:rFonts w:ascii="Arial" w:eastAsia="Arial" w:hAnsi="Arial" w:cs="Arial"/>
        <w:sz w:val="20"/>
        <w:szCs w:val="20"/>
        <w:vertAlign w:val="baseline"/>
      </w:rPr>
    </w:lvl>
    <w:lvl w:ilvl="5">
      <w:start w:val="1"/>
      <w:numFmt w:val="lowerRoman"/>
      <w:lvlText w:val="%6."/>
      <w:lvlJc w:val="left"/>
      <w:pPr>
        <w:ind w:left="4271" w:hanging="246"/>
      </w:pPr>
      <w:rPr>
        <w:rFonts w:ascii="Arial" w:eastAsia="Arial" w:hAnsi="Arial" w:cs="Arial"/>
        <w:sz w:val="20"/>
        <w:szCs w:val="20"/>
        <w:vertAlign w:val="baseline"/>
      </w:rPr>
    </w:lvl>
    <w:lvl w:ilvl="6">
      <w:start w:val="1"/>
      <w:numFmt w:val="decimal"/>
      <w:lvlText w:val="%7."/>
      <w:lvlJc w:val="left"/>
      <w:pPr>
        <w:ind w:left="4980" w:hanging="300"/>
      </w:pPr>
      <w:rPr>
        <w:rFonts w:ascii="Arial" w:eastAsia="Arial" w:hAnsi="Arial" w:cs="Arial"/>
        <w:sz w:val="20"/>
        <w:szCs w:val="20"/>
        <w:vertAlign w:val="baseline"/>
      </w:rPr>
    </w:lvl>
    <w:lvl w:ilvl="7">
      <w:start w:val="1"/>
      <w:numFmt w:val="lowerLetter"/>
      <w:lvlText w:val="%8."/>
      <w:lvlJc w:val="left"/>
      <w:pPr>
        <w:ind w:left="5700" w:hanging="300"/>
      </w:pPr>
      <w:rPr>
        <w:rFonts w:ascii="Arial" w:eastAsia="Arial" w:hAnsi="Arial" w:cs="Arial"/>
        <w:sz w:val="20"/>
        <w:szCs w:val="20"/>
        <w:vertAlign w:val="baseline"/>
      </w:rPr>
    </w:lvl>
    <w:lvl w:ilvl="8">
      <w:start w:val="1"/>
      <w:numFmt w:val="lowerRoman"/>
      <w:lvlText w:val="%9."/>
      <w:lvlJc w:val="left"/>
      <w:pPr>
        <w:ind w:left="6431" w:hanging="247"/>
      </w:pPr>
      <w:rPr>
        <w:rFonts w:ascii="Arial" w:eastAsia="Arial" w:hAnsi="Arial" w:cs="Arial"/>
        <w:sz w:val="20"/>
        <w:szCs w:val="20"/>
        <w:vertAlign w:val="baseline"/>
      </w:rPr>
    </w:lvl>
  </w:abstractNum>
  <w:abstractNum w:abstractNumId="2" w15:restartNumberingAfterBreak="0">
    <w:nsid w:val="73BA75A4"/>
    <w:multiLevelType w:val="multilevel"/>
    <w:tmpl w:val="BD3AF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48688950">
    <w:abstractNumId w:val="0"/>
  </w:num>
  <w:num w:numId="2" w16cid:durableId="1138759740">
    <w:abstractNumId w:val="1"/>
  </w:num>
  <w:num w:numId="3" w16cid:durableId="1081826796">
    <w:abstractNumId w:val="2"/>
  </w:num>
  <w:num w:numId="4" w16cid:durableId="67656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69"/>
    <w:rsid w:val="00876D69"/>
    <w:rsid w:val="00877806"/>
    <w:rsid w:val="009C63CD"/>
    <w:rsid w:val="009C7828"/>
    <w:rsid w:val="00A5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30CE"/>
  <w15:docId w15:val="{5E598EB2-A448-4E98-99B3-9C373EEE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u w:color="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u w:color="000000"/>
    </w:rPr>
  </w:style>
  <w:style w:type="paragraph" w:styleId="Footer">
    <w:name w:val="footer"/>
    <w:pPr>
      <w:tabs>
        <w:tab w:val="center" w:pos="4320"/>
        <w:tab w:val="right" w:pos="8640"/>
      </w:tabs>
    </w:pPr>
    <w:rPr>
      <w:color w:val="000000"/>
      <w:u w:color="000000"/>
    </w:rPr>
  </w:style>
  <w:style w:type="numbering" w:customStyle="1" w:styleId="List0">
    <w:name w:val="List 0"/>
    <w:basedOn w:val="ImportedStyle2"/>
  </w:style>
  <w:style w:type="numbering" w:customStyle="1" w:styleId="ImportedStyle2">
    <w:name w:val="Imported Style 2"/>
  </w:style>
  <w:style w:type="paragraph" w:customStyle="1" w:styleId="Default">
    <w:name w:val="Default"/>
    <w:rPr>
      <w:rFonts w:ascii="Helvetica" w:eastAsia="Helvetica" w:hAnsi="Helvetica" w:cs="Helvetica"/>
      <w:color w:val="000000"/>
      <w:u w:color="000000"/>
    </w:rPr>
  </w:style>
  <w:style w:type="paragraph" w:styleId="ListParagraph">
    <w:name w:val="List Paragraph"/>
    <w:pPr>
      <w:ind w:left="720"/>
    </w:pPr>
    <w:rPr>
      <w:color w:val="000000"/>
      <w:u w:color="000000"/>
    </w:rPr>
  </w:style>
  <w:style w:type="paragraph" w:styleId="BodyTextIndent">
    <w:name w:val="Body Text Indent"/>
    <w:pPr>
      <w:ind w:left="1080"/>
    </w:pPr>
    <w:rPr>
      <w:rFonts w:hAnsi="Arial Unicode MS" w:cs="Arial Unicode MS"/>
      <w:color w:val="000000"/>
      <w:u w:color="000000"/>
    </w:rPr>
  </w:style>
  <w:style w:type="numbering" w:customStyle="1" w:styleId="List1">
    <w:name w:val="List 1"/>
    <w:basedOn w:val="ImportedStyle3"/>
  </w:style>
  <w:style w:type="numbering" w:customStyle="1" w:styleId="ImportedStyle3">
    <w:name w:val="Imported Style 3"/>
  </w:style>
  <w:style w:type="character" w:customStyle="1" w:styleId="Hyperlink0">
    <w:name w:val="Hyperlink.0"/>
    <w:basedOn w:val="Hyperlink"/>
    <w:rPr>
      <w:color w:val="0000FF"/>
      <w:u w:val="single" w:color="0000FF"/>
    </w:rPr>
  </w:style>
  <w:style w:type="paragraph" w:styleId="BalloonText">
    <w:name w:val="Balloon Text"/>
    <w:basedOn w:val="Normal"/>
    <w:link w:val="BalloonTextChar"/>
    <w:uiPriority w:val="99"/>
    <w:semiHidden/>
    <w:unhideWhenUsed/>
    <w:rsid w:val="006F77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736"/>
    <w:rPr>
      <w:rFonts w:ascii="Segoe UI" w:eastAsia="Times New Roman" w:hAnsi="Segoe UI" w:cs="Segoe UI"/>
      <w:color w:val="000000"/>
      <w:sz w:val="18"/>
      <w:szCs w:val="18"/>
      <w:u w:color="000000"/>
    </w:rPr>
  </w:style>
  <w:style w:type="character" w:styleId="UnresolvedMention">
    <w:name w:val="Unresolved Mention"/>
    <w:basedOn w:val="DefaultParagraphFont"/>
    <w:uiPriority w:val="99"/>
    <w:semiHidden/>
    <w:unhideWhenUsed/>
    <w:rsid w:val="00A152D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susbc.net" TargetMode="External"/><Relationship Id="rId4" Type="http://schemas.openxmlformats.org/officeDocument/2006/relationships/settings" Target="settings.xml"/><Relationship Id="rId9" Type="http://schemas.openxmlformats.org/officeDocument/2006/relationships/hyperlink" Target="http://www.tournamentbowl.com"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2vP+1+8M5NJLZ1YwDj/vrKVkcw==">CgMxLjA4AHIhMUIzaHRFNHA3TVdsSmV4emZPT3VEOS1Ya0c5c25XZ2Ni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1528</Words>
  <Characters>8712</Characters>
  <Application>Microsoft Office Word</Application>
  <DocSecurity>0</DocSecurity>
  <Lines>72</Lines>
  <Paragraphs>20</Paragraphs>
  <ScaleCrop>false</ScaleCrop>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Lovgrens</dc:creator>
  <cp:lastModifiedBy>cassandra chalmers</cp:lastModifiedBy>
  <cp:revision>3</cp:revision>
  <dcterms:created xsi:type="dcterms:W3CDTF">2024-09-15T20:24:00Z</dcterms:created>
  <dcterms:modified xsi:type="dcterms:W3CDTF">2024-09-19T22:02:00Z</dcterms:modified>
</cp:coreProperties>
</file>